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0" w:type="dxa"/>
        <w:tblInd w:w="-217" w:type="dxa"/>
        <w:tblLayout w:type="fixed"/>
        <w:tblCellMar>
          <w:left w:w="10" w:type="dxa"/>
          <w:right w:w="10" w:type="dxa"/>
        </w:tblCellMar>
        <w:tblLook w:val="0000" w:firstRow="0" w:lastRow="0" w:firstColumn="0" w:lastColumn="0" w:noHBand="0" w:noVBand="0"/>
      </w:tblPr>
      <w:tblGrid>
        <w:gridCol w:w="1367"/>
        <w:gridCol w:w="5761"/>
        <w:gridCol w:w="2702"/>
      </w:tblGrid>
      <w:tr w:rsidR="006168DA" w:rsidRPr="00BB74A6" w14:paraId="1A785919" w14:textId="77777777">
        <w:trPr>
          <w:trHeight w:val="838"/>
        </w:trPr>
        <w:tc>
          <w:tcPr>
            <w:tcW w:w="1367" w:type="dxa"/>
            <w:vMerge w:val="restart"/>
            <w:tcBorders>
              <w:top w:val="single" w:sz="8" w:space="0" w:color="000001"/>
              <w:left w:val="single" w:sz="8" w:space="0" w:color="000001"/>
              <w:bottom w:val="single" w:sz="8" w:space="0" w:color="000001"/>
              <w:right w:val="single" w:sz="4" w:space="0" w:color="000001"/>
            </w:tcBorders>
            <w:tcMar>
              <w:top w:w="8" w:type="dxa"/>
              <w:left w:w="108" w:type="dxa"/>
              <w:bottom w:w="0" w:type="dxa"/>
              <w:right w:w="92" w:type="dxa"/>
            </w:tcMar>
          </w:tcPr>
          <w:p w14:paraId="4B42B912" w14:textId="77777777" w:rsidR="006168DA" w:rsidRPr="00BB74A6" w:rsidRDefault="003014EA">
            <w:pPr>
              <w:pStyle w:val="Standard"/>
              <w:spacing w:after="309" w:line="240" w:lineRule="auto"/>
              <w:ind w:left="0" w:firstLine="0"/>
              <w:jc w:val="left"/>
              <w:rPr>
                <w:rFonts w:ascii="Garamond" w:hAnsi="Garamond"/>
                <w:sz w:val="2"/>
              </w:rPr>
            </w:pPr>
            <w:r w:rsidRPr="002B7C3D">
              <w:rPr>
                <w:rFonts w:asciiTheme="majorHAnsi" w:hAnsiTheme="majorHAnsi"/>
                <w:noProof/>
                <w:sz w:val="72"/>
                <w:szCs w:val="72"/>
              </w:rPr>
              <w:drawing>
                <wp:anchor distT="0" distB="0" distL="114300" distR="720090" simplePos="0" relativeHeight="251656192" behindDoc="0" locked="0" layoutInCell="1" allowOverlap="1" wp14:anchorId="14228636" wp14:editId="0B83781F">
                  <wp:simplePos x="0" y="0"/>
                  <wp:positionH relativeFrom="column">
                    <wp:posOffset>42545</wp:posOffset>
                  </wp:positionH>
                  <wp:positionV relativeFrom="paragraph">
                    <wp:posOffset>295910</wp:posOffset>
                  </wp:positionV>
                  <wp:extent cx="685800" cy="760730"/>
                  <wp:effectExtent l="0" t="0" r="0" b="1270"/>
                  <wp:wrapSquare wrapText="bothSides"/>
                  <wp:docPr id="24" name="Obrázok 24" descr="turecka hl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ecka hl papi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6073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sz w:val="2"/>
              </w:rPr>
              <w:t>2/201</w:t>
            </w:r>
            <w:r w:rsidR="00D638FB" w:rsidRPr="00BB74A6">
              <w:rPr>
                <w:rFonts w:ascii="Garamond" w:hAnsi="Garamond"/>
                <w:sz w:val="2"/>
              </w:rPr>
              <w:t xml:space="preserve"> </w:t>
            </w:r>
          </w:p>
          <w:p w14:paraId="59C2C6C6" w14:textId="77777777" w:rsidR="006168DA" w:rsidRPr="00BB74A6" w:rsidRDefault="006168DA">
            <w:pPr>
              <w:pStyle w:val="Standard"/>
              <w:spacing w:after="0" w:line="240" w:lineRule="auto"/>
              <w:ind w:left="178" w:firstLine="0"/>
              <w:jc w:val="left"/>
              <w:rPr>
                <w:rFonts w:ascii="Garamond" w:hAnsi="Garamond"/>
                <w:b/>
              </w:rPr>
            </w:pPr>
          </w:p>
        </w:tc>
        <w:tc>
          <w:tcPr>
            <w:tcW w:w="5761" w:type="dxa"/>
            <w:tcBorders>
              <w:top w:val="single" w:sz="8" w:space="0" w:color="000001"/>
              <w:left w:val="single" w:sz="4" w:space="0" w:color="000001"/>
              <w:bottom w:val="single" w:sz="4" w:space="0" w:color="000001"/>
              <w:right w:val="single" w:sz="4" w:space="0" w:color="000001"/>
            </w:tcBorders>
            <w:tcMar>
              <w:top w:w="8" w:type="dxa"/>
              <w:left w:w="108" w:type="dxa"/>
              <w:bottom w:w="0" w:type="dxa"/>
              <w:right w:w="92" w:type="dxa"/>
            </w:tcMar>
            <w:vAlign w:val="center"/>
          </w:tcPr>
          <w:p w14:paraId="20506E9A" w14:textId="05B39027" w:rsidR="006168DA" w:rsidRPr="00BB74A6" w:rsidRDefault="00D638FB">
            <w:pPr>
              <w:pStyle w:val="Standard"/>
              <w:spacing w:after="0" w:line="240" w:lineRule="auto"/>
              <w:ind w:left="0" w:right="20" w:firstLine="0"/>
              <w:jc w:val="center"/>
              <w:rPr>
                <w:rFonts w:ascii="Garamond" w:hAnsi="Garamond"/>
                <w:b/>
                <w:sz w:val="32"/>
              </w:rPr>
            </w:pPr>
            <w:r w:rsidRPr="00BB74A6">
              <w:rPr>
                <w:rFonts w:ascii="Garamond" w:hAnsi="Garamond"/>
                <w:b/>
                <w:sz w:val="32"/>
              </w:rPr>
              <w:t xml:space="preserve"> Všeobecne záväzné nariadenie  </w:t>
            </w:r>
          </w:p>
        </w:tc>
        <w:tc>
          <w:tcPr>
            <w:tcW w:w="2702" w:type="dxa"/>
            <w:tcBorders>
              <w:top w:val="single" w:sz="8" w:space="0" w:color="000001"/>
              <w:left w:val="single" w:sz="4" w:space="0" w:color="000001"/>
              <w:bottom w:val="single" w:sz="4" w:space="0" w:color="000001"/>
              <w:right w:val="single" w:sz="8" w:space="0" w:color="000001"/>
            </w:tcBorders>
            <w:tcMar>
              <w:top w:w="8" w:type="dxa"/>
              <w:left w:w="108" w:type="dxa"/>
              <w:bottom w:w="0" w:type="dxa"/>
              <w:right w:w="92" w:type="dxa"/>
            </w:tcMar>
            <w:vAlign w:val="center"/>
          </w:tcPr>
          <w:p w14:paraId="48AFC729" w14:textId="77777777" w:rsidR="006168DA" w:rsidRPr="00BB74A6" w:rsidRDefault="00D638FB" w:rsidP="003014EA">
            <w:pPr>
              <w:pStyle w:val="Standard"/>
              <w:spacing w:after="0" w:line="240" w:lineRule="auto"/>
              <w:ind w:left="0" w:firstLine="0"/>
              <w:jc w:val="left"/>
              <w:rPr>
                <w:rFonts w:ascii="Garamond" w:hAnsi="Garamond"/>
              </w:rPr>
            </w:pPr>
            <w:r w:rsidRPr="00BB74A6">
              <w:rPr>
                <w:rFonts w:ascii="Garamond" w:hAnsi="Garamond"/>
              </w:rPr>
              <w:t xml:space="preserve">Číslo: </w:t>
            </w:r>
            <w:r w:rsidR="003014EA">
              <w:rPr>
                <w:rFonts w:ascii="Garamond" w:hAnsi="Garamond"/>
              </w:rPr>
              <w:t>2/2018</w:t>
            </w:r>
          </w:p>
        </w:tc>
      </w:tr>
      <w:tr w:rsidR="006168DA" w:rsidRPr="00BB74A6" w14:paraId="267F9BD4" w14:textId="77777777">
        <w:trPr>
          <w:trHeight w:val="859"/>
        </w:trPr>
        <w:tc>
          <w:tcPr>
            <w:tcW w:w="1367" w:type="dxa"/>
            <w:vMerge/>
            <w:tcBorders>
              <w:top w:val="single" w:sz="8" w:space="0" w:color="000001"/>
              <w:left w:val="single" w:sz="8" w:space="0" w:color="000001"/>
              <w:bottom w:val="single" w:sz="8" w:space="0" w:color="000001"/>
              <w:right w:val="single" w:sz="4" w:space="0" w:color="000001"/>
            </w:tcBorders>
            <w:tcMar>
              <w:top w:w="8" w:type="dxa"/>
              <w:left w:w="108" w:type="dxa"/>
              <w:bottom w:w="0" w:type="dxa"/>
              <w:right w:w="92" w:type="dxa"/>
            </w:tcMar>
          </w:tcPr>
          <w:p w14:paraId="15FEC876" w14:textId="77777777" w:rsidR="00F85728" w:rsidRPr="00BB74A6" w:rsidRDefault="00F85728">
            <w:pPr>
              <w:rPr>
                <w:rFonts w:ascii="Garamond" w:hAnsi="Garamond"/>
              </w:rPr>
            </w:pPr>
          </w:p>
        </w:tc>
        <w:tc>
          <w:tcPr>
            <w:tcW w:w="5761" w:type="dxa"/>
            <w:tcBorders>
              <w:top w:val="single" w:sz="4" w:space="0" w:color="000001"/>
              <w:left w:val="single" w:sz="4" w:space="0" w:color="000001"/>
              <w:bottom w:val="single" w:sz="8" w:space="0" w:color="000001"/>
              <w:right w:val="single" w:sz="4" w:space="0" w:color="000001"/>
            </w:tcBorders>
            <w:tcMar>
              <w:top w:w="8" w:type="dxa"/>
              <w:left w:w="108" w:type="dxa"/>
              <w:bottom w:w="0" w:type="dxa"/>
              <w:right w:w="92" w:type="dxa"/>
            </w:tcMar>
            <w:vAlign w:val="center"/>
          </w:tcPr>
          <w:p w14:paraId="6A5D0911" w14:textId="77777777" w:rsidR="006168DA" w:rsidRPr="00BB74A6" w:rsidRDefault="00D638FB" w:rsidP="003014EA">
            <w:pPr>
              <w:pStyle w:val="Standard"/>
              <w:spacing w:after="0" w:line="240" w:lineRule="auto"/>
              <w:ind w:left="0" w:right="22" w:firstLine="0"/>
              <w:jc w:val="center"/>
              <w:rPr>
                <w:rFonts w:ascii="Garamond" w:hAnsi="Garamond"/>
                <w:b/>
                <w:sz w:val="32"/>
              </w:rPr>
            </w:pPr>
            <w:r w:rsidRPr="00BB74A6">
              <w:rPr>
                <w:rFonts w:ascii="Garamond" w:hAnsi="Garamond"/>
                <w:b/>
                <w:sz w:val="32"/>
              </w:rPr>
              <w:t xml:space="preserve">OBEC </w:t>
            </w:r>
            <w:r w:rsidR="003014EA">
              <w:rPr>
                <w:rFonts w:ascii="Garamond" w:hAnsi="Garamond"/>
              </w:rPr>
              <w:t>Turecká</w:t>
            </w:r>
          </w:p>
        </w:tc>
        <w:tc>
          <w:tcPr>
            <w:tcW w:w="2702" w:type="dxa"/>
            <w:tcBorders>
              <w:top w:val="single" w:sz="4" w:space="0" w:color="000001"/>
              <w:left w:val="single" w:sz="4" w:space="0" w:color="000001"/>
              <w:bottom w:val="single" w:sz="8" w:space="0" w:color="000001"/>
              <w:right w:val="single" w:sz="8" w:space="0" w:color="000001"/>
            </w:tcBorders>
            <w:tcMar>
              <w:top w:w="8" w:type="dxa"/>
              <w:left w:w="108" w:type="dxa"/>
              <w:bottom w:w="0" w:type="dxa"/>
              <w:right w:w="92" w:type="dxa"/>
            </w:tcMar>
            <w:vAlign w:val="center"/>
          </w:tcPr>
          <w:p w14:paraId="0E31C5D8"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 xml:space="preserve"> </w:t>
            </w:r>
          </w:p>
        </w:tc>
      </w:tr>
    </w:tbl>
    <w:p w14:paraId="0889DBE0" w14:textId="77777777" w:rsidR="006168DA" w:rsidRPr="00BB74A6" w:rsidRDefault="00D638FB">
      <w:pPr>
        <w:pStyle w:val="Standard"/>
        <w:spacing w:after="22" w:line="259" w:lineRule="auto"/>
        <w:ind w:left="0" w:firstLine="0"/>
        <w:jc w:val="left"/>
        <w:rPr>
          <w:rFonts w:ascii="Garamond" w:hAnsi="Garamond"/>
        </w:rPr>
      </w:pPr>
      <w:r w:rsidRPr="00BB74A6">
        <w:rPr>
          <w:rFonts w:ascii="Garamond" w:hAnsi="Garamond"/>
        </w:rPr>
        <w:t xml:space="preserve"> </w:t>
      </w:r>
    </w:p>
    <w:p w14:paraId="2BC4DB45" w14:textId="77777777" w:rsidR="006168DA" w:rsidRPr="00BB74A6" w:rsidRDefault="00D638FB">
      <w:pPr>
        <w:pStyle w:val="Standard"/>
        <w:ind w:left="-15" w:firstLine="0"/>
        <w:rPr>
          <w:rFonts w:ascii="Garamond" w:hAnsi="Garamond"/>
        </w:rPr>
      </w:pPr>
      <w:r w:rsidRPr="00BB74A6">
        <w:rPr>
          <w:rFonts w:ascii="Garamond" w:hAnsi="Garamond"/>
        </w:rPr>
        <w:t xml:space="preserve">v  súlade  s ustanoveniami  § 6 ods. 1, § 4 ods. 3 písm. h), § 4 ods. 5 </w:t>
      </w:r>
      <w:r w:rsidR="00023188" w:rsidRPr="00BB74A6">
        <w:rPr>
          <w:rFonts w:ascii="Garamond" w:hAnsi="Garamond"/>
        </w:rPr>
        <w:t>,</w:t>
      </w:r>
      <w:r w:rsidRPr="00BB74A6">
        <w:rPr>
          <w:rFonts w:ascii="Garamond" w:hAnsi="Garamond"/>
        </w:rPr>
        <w:t>písm. a)</w:t>
      </w:r>
      <w:r w:rsidR="00023188" w:rsidRPr="00BB74A6">
        <w:rPr>
          <w:rFonts w:ascii="Garamond" w:hAnsi="Garamond"/>
        </w:rPr>
        <w:t>, bod 6</w:t>
      </w:r>
      <w:r w:rsidRPr="00BB74A6">
        <w:rPr>
          <w:rFonts w:ascii="Garamond" w:hAnsi="Garamond"/>
        </w:rPr>
        <w:t xml:space="preserve"> a § 11 ods. 4 písm. g) zákona č. 369/1990 Zb.  o obecnom  zriadení  v  znení  neskorších  predpisov   </w:t>
      </w:r>
    </w:p>
    <w:p w14:paraId="3A1CB711" w14:textId="77777777" w:rsidR="006168DA" w:rsidRPr="00BB74A6" w:rsidRDefault="00D638FB">
      <w:pPr>
        <w:pStyle w:val="Standard"/>
        <w:ind w:left="-15" w:firstLine="0"/>
        <w:rPr>
          <w:rFonts w:ascii="Garamond" w:hAnsi="Garamond"/>
        </w:rPr>
      </w:pPr>
      <w:r w:rsidRPr="00BB74A6">
        <w:rPr>
          <w:rFonts w:ascii="Garamond" w:hAnsi="Garamond"/>
          <w:b/>
        </w:rPr>
        <w:t>v y d á v a</w:t>
      </w:r>
    </w:p>
    <w:p w14:paraId="7AA7C836" w14:textId="77777777" w:rsidR="006168DA" w:rsidRPr="00BB74A6" w:rsidRDefault="006168DA">
      <w:pPr>
        <w:pStyle w:val="Standard"/>
        <w:ind w:left="-15" w:firstLine="0"/>
        <w:rPr>
          <w:rFonts w:ascii="Garamond" w:hAnsi="Garamond"/>
        </w:rPr>
      </w:pPr>
    </w:p>
    <w:p w14:paraId="11B8B2EF" w14:textId="77777777" w:rsidR="006168DA" w:rsidRPr="00BB74A6" w:rsidRDefault="00D638FB">
      <w:pPr>
        <w:pStyle w:val="Standard"/>
        <w:spacing w:after="1" w:line="259" w:lineRule="auto"/>
        <w:ind w:left="1308" w:right="1310" w:hanging="10"/>
        <w:jc w:val="center"/>
        <w:rPr>
          <w:rFonts w:ascii="Garamond" w:hAnsi="Garamond"/>
          <w:b/>
          <w:sz w:val="32"/>
        </w:rPr>
      </w:pPr>
      <w:r w:rsidRPr="00BB74A6">
        <w:rPr>
          <w:rFonts w:ascii="Garamond" w:hAnsi="Garamond"/>
          <w:b/>
          <w:sz w:val="32"/>
        </w:rPr>
        <w:t xml:space="preserve">VŠEOBECNE ZÁVÄZNÉ  NARIADENIE  </w:t>
      </w:r>
    </w:p>
    <w:p w14:paraId="75B54347" w14:textId="77777777" w:rsidR="006168DA" w:rsidRPr="00BB74A6" w:rsidRDefault="00D638FB">
      <w:pPr>
        <w:pStyle w:val="Nadpis1"/>
        <w:ind w:left="1308" w:right="1304"/>
        <w:rPr>
          <w:rFonts w:ascii="Garamond" w:hAnsi="Garamond"/>
        </w:rPr>
      </w:pPr>
      <w:r w:rsidRPr="00BB74A6">
        <w:rPr>
          <w:rFonts w:ascii="Garamond" w:hAnsi="Garamond"/>
        </w:rPr>
        <w:t xml:space="preserve">o verejnom poriadku a o pravidlách na udržiavanie čistoty a ochranu verejnej zelene v Obci </w:t>
      </w:r>
      <w:r w:rsidR="003014EA">
        <w:rPr>
          <w:rFonts w:ascii="Garamond" w:hAnsi="Garamond"/>
        </w:rPr>
        <w:t>Turecká</w:t>
      </w:r>
    </w:p>
    <w:p w14:paraId="45E2ED6F" w14:textId="77777777" w:rsidR="006168DA" w:rsidRPr="00BB74A6" w:rsidRDefault="00D638FB">
      <w:pPr>
        <w:pStyle w:val="Standard"/>
        <w:spacing w:after="0" w:line="259" w:lineRule="auto"/>
        <w:ind w:left="73" w:firstLine="0"/>
        <w:jc w:val="center"/>
        <w:rPr>
          <w:rFonts w:ascii="Garamond" w:hAnsi="Garamond"/>
          <w:b/>
          <w:sz w:val="32"/>
        </w:rPr>
      </w:pPr>
      <w:r w:rsidRPr="00BB74A6">
        <w:rPr>
          <w:rFonts w:ascii="Garamond" w:hAnsi="Garamond"/>
          <w:b/>
          <w:sz w:val="32"/>
        </w:rPr>
        <w:t xml:space="preserve"> </w:t>
      </w:r>
    </w:p>
    <w:p w14:paraId="2DBB91DE" w14:textId="77777777" w:rsidR="006168DA" w:rsidRPr="00BB74A6" w:rsidRDefault="00D638FB">
      <w:pPr>
        <w:pStyle w:val="Standard"/>
        <w:spacing w:after="0" w:line="259" w:lineRule="auto"/>
        <w:ind w:left="-5" w:hanging="10"/>
        <w:jc w:val="left"/>
        <w:rPr>
          <w:rFonts w:ascii="Garamond" w:hAnsi="Garamond"/>
        </w:rPr>
      </w:pPr>
      <w:r w:rsidRPr="00BB74A6">
        <w:rPr>
          <w:rFonts w:ascii="Garamond" w:hAnsi="Garamond"/>
          <w:b/>
          <w:i/>
        </w:rPr>
        <w:t xml:space="preserve">Návrh </w:t>
      </w:r>
      <w:r w:rsidRPr="00BB74A6">
        <w:rPr>
          <w:rFonts w:ascii="Garamond" w:hAnsi="Garamond"/>
          <w:i/>
        </w:rPr>
        <w:t>tohto všeobecne záväzného nariadenia (VZN) na pripomienkovanie v zmysle § 6 ods. 4 zákona</w:t>
      </w:r>
    </w:p>
    <w:p w14:paraId="0FD7C3A0" w14:textId="77777777" w:rsidR="006168DA" w:rsidRPr="00BB74A6" w:rsidRDefault="00D638FB">
      <w:pPr>
        <w:pStyle w:val="Standard"/>
        <w:spacing w:after="0" w:line="259" w:lineRule="auto"/>
        <w:ind w:left="-5" w:hanging="10"/>
        <w:jc w:val="left"/>
        <w:rPr>
          <w:rFonts w:ascii="Garamond" w:hAnsi="Garamond"/>
        </w:rPr>
      </w:pPr>
      <w:r w:rsidRPr="00BB74A6">
        <w:rPr>
          <w:rFonts w:ascii="Garamond" w:hAnsi="Garamond"/>
          <w:i/>
        </w:rPr>
        <w:t>. 369/1990 Zb. o obecnom zriadení v znení neskorších predpisov</w:t>
      </w:r>
      <w:r w:rsidRPr="00BB74A6">
        <w:rPr>
          <w:rFonts w:ascii="Garamond" w:eastAsia="Garamond" w:hAnsi="Garamond" w:cs="Garamond"/>
          <w:i/>
        </w:rPr>
        <w:t>)</w:t>
      </w:r>
    </w:p>
    <w:tbl>
      <w:tblPr>
        <w:tblW w:w="9624" w:type="dxa"/>
        <w:tblInd w:w="-217" w:type="dxa"/>
        <w:tblLayout w:type="fixed"/>
        <w:tblCellMar>
          <w:left w:w="10" w:type="dxa"/>
          <w:right w:w="10" w:type="dxa"/>
        </w:tblCellMar>
        <w:tblLook w:val="0000" w:firstRow="0" w:lastRow="0" w:firstColumn="0" w:lastColumn="0" w:noHBand="0" w:noVBand="0"/>
      </w:tblPr>
      <w:tblGrid>
        <w:gridCol w:w="6968"/>
        <w:gridCol w:w="2656"/>
      </w:tblGrid>
      <w:tr w:rsidR="006168DA" w:rsidRPr="00BB74A6" w14:paraId="7617F7C0" w14:textId="77777777">
        <w:trPr>
          <w:trHeight w:val="431"/>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637879A9"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Vyvesený na úradnej tabuli obce  dňa: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1FE02C80" w14:textId="77777777" w:rsidR="006168DA" w:rsidRPr="00BB74A6" w:rsidRDefault="003014EA" w:rsidP="003014EA">
            <w:pPr>
              <w:pStyle w:val="Standard"/>
              <w:spacing w:after="0" w:line="240" w:lineRule="auto"/>
              <w:ind w:left="6" w:firstLine="0"/>
              <w:jc w:val="center"/>
              <w:rPr>
                <w:rFonts w:ascii="Garamond" w:hAnsi="Garamond"/>
                <w:sz w:val="32"/>
              </w:rPr>
            </w:pPr>
            <w:r>
              <w:rPr>
                <w:rFonts w:ascii="Garamond" w:hAnsi="Garamond"/>
                <w:sz w:val="32"/>
              </w:rPr>
              <w:t>12.11.2018</w:t>
            </w:r>
          </w:p>
        </w:tc>
      </w:tr>
      <w:tr w:rsidR="006168DA" w:rsidRPr="00BB74A6" w14:paraId="65AF66F9" w14:textId="77777777">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10886502"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Zverejnený na internetovej stránke obce dňa :</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5B97B2B3" w14:textId="1599E918" w:rsidR="006168DA" w:rsidRPr="00BB74A6" w:rsidRDefault="005A0C09">
            <w:pPr>
              <w:pStyle w:val="Standard"/>
              <w:spacing w:after="0" w:line="240" w:lineRule="auto"/>
              <w:ind w:left="6" w:firstLine="0"/>
              <w:jc w:val="center"/>
              <w:rPr>
                <w:rFonts w:ascii="Garamond" w:hAnsi="Garamond"/>
                <w:sz w:val="32"/>
              </w:rPr>
            </w:pPr>
            <w:r>
              <w:rPr>
                <w:rFonts w:ascii="Garamond" w:hAnsi="Garamond"/>
                <w:sz w:val="32"/>
              </w:rPr>
              <w:t>12.11.2018</w:t>
            </w:r>
          </w:p>
        </w:tc>
      </w:tr>
      <w:tr w:rsidR="006168DA" w:rsidRPr="00BB74A6" w14:paraId="1488B989" w14:textId="77777777">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150E5885"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Dátum začiatku lehoty na pripomienkové konanie:</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626695AB" w14:textId="77777777" w:rsidR="006168DA" w:rsidRPr="00BB74A6" w:rsidRDefault="003014EA">
            <w:pPr>
              <w:pStyle w:val="Standard"/>
              <w:spacing w:after="0" w:line="240" w:lineRule="auto"/>
              <w:ind w:left="6" w:firstLine="0"/>
              <w:jc w:val="center"/>
              <w:rPr>
                <w:rFonts w:ascii="Garamond" w:hAnsi="Garamond"/>
                <w:sz w:val="32"/>
              </w:rPr>
            </w:pPr>
            <w:r>
              <w:rPr>
                <w:rFonts w:ascii="Garamond" w:hAnsi="Garamond"/>
                <w:sz w:val="32"/>
              </w:rPr>
              <w:t>12.11.2018</w:t>
            </w:r>
          </w:p>
        </w:tc>
      </w:tr>
      <w:tr w:rsidR="006168DA" w:rsidRPr="00BB74A6" w14:paraId="784A4521" w14:textId="77777777">
        <w:trPr>
          <w:trHeight w:val="433"/>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5C426C46"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Dátum ukončenia pripomienkového konania: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7B409969" w14:textId="77777777" w:rsidR="006168DA" w:rsidRPr="00BB74A6" w:rsidRDefault="003014EA">
            <w:pPr>
              <w:pStyle w:val="Standard"/>
              <w:spacing w:after="0" w:line="240" w:lineRule="auto"/>
              <w:ind w:left="6" w:firstLine="0"/>
              <w:jc w:val="center"/>
              <w:rPr>
                <w:rFonts w:ascii="Garamond" w:hAnsi="Garamond"/>
                <w:sz w:val="32"/>
              </w:rPr>
            </w:pPr>
            <w:r>
              <w:rPr>
                <w:rFonts w:ascii="Garamond" w:hAnsi="Garamond"/>
                <w:sz w:val="32"/>
              </w:rPr>
              <w:t>27.11.2018</w:t>
            </w:r>
          </w:p>
        </w:tc>
      </w:tr>
      <w:tr w:rsidR="006168DA" w:rsidRPr="00BB74A6" w14:paraId="120E7926" w14:textId="77777777">
        <w:trPr>
          <w:trHeight w:val="1434"/>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544B0A15" w14:textId="77777777" w:rsidR="006168DA" w:rsidRPr="00BB74A6" w:rsidRDefault="00D638FB">
            <w:pPr>
              <w:pStyle w:val="Standard"/>
              <w:spacing w:after="20" w:line="240" w:lineRule="auto"/>
              <w:ind w:left="0" w:firstLine="0"/>
              <w:jc w:val="left"/>
              <w:rPr>
                <w:rFonts w:ascii="Garamond" w:hAnsi="Garamond"/>
              </w:rPr>
            </w:pPr>
            <w:r w:rsidRPr="00BB74A6">
              <w:rPr>
                <w:rFonts w:ascii="Garamond" w:hAnsi="Garamond"/>
              </w:rPr>
              <w:t>Pripomienky zasiela</w:t>
            </w:r>
            <w:r w:rsidRPr="00BB74A6">
              <w:rPr>
                <w:rFonts w:ascii="Garamond" w:eastAsia="Arial" w:hAnsi="Garamond" w:cs="Arial"/>
              </w:rPr>
              <w:t>ť</w:t>
            </w:r>
          </w:p>
          <w:p w14:paraId="5DCEB4A6" w14:textId="77777777" w:rsidR="006168DA" w:rsidRPr="00BB74A6" w:rsidRDefault="00D638FB">
            <w:pPr>
              <w:pStyle w:val="Standard"/>
              <w:numPr>
                <w:ilvl w:val="0"/>
                <w:numId w:val="26"/>
              </w:numPr>
              <w:spacing w:after="2" w:line="240" w:lineRule="auto"/>
              <w:ind w:right="543" w:firstLine="0"/>
              <w:jc w:val="left"/>
              <w:rPr>
                <w:rFonts w:ascii="Garamond" w:hAnsi="Garamond"/>
              </w:rPr>
            </w:pPr>
            <w:r w:rsidRPr="00BB74A6">
              <w:rPr>
                <w:rFonts w:ascii="Garamond" w:hAnsi="Garamond"/>
              </w:rPr>
              <w:t>písomne na adresu:</w:t>
            </w:r>
          </w:p>
          <w:p w14:paraId="5DF52928" w14:textId="77777777" w:rsidR="006168DA" w:rsidRPr="00BB74A6" w:rsidRDefault="005A0BBE">
            <w:pPr>
              <w:pStyle w:val="Standard"/>
              <w:spacing w:after="2" w:line="240" w:lineRule="auto"/>
              <w:ind w:left="0" w:right="543" w:firstLine="0"/>
              <w:jc w:val="left"/>
              <w:rPr>
                <w:rFonts w:ascii="Garamond" w:hAnsi="Garamond"/>
              </w:rPr>
            </w:pPr>
            <w:r w:rsidRPr="00BB74A6">
              <w:rPr>
                <w:rFonts w:ascii="Garamond" w:hAnsi="Garamond"/>
              </w:rPr>
              <w:t xml:space="preserve">Obec </w:t>
            </w:r>
            <w:r w:rsidR="003014EA">
              <w:rPr>
                <w:rFonts w:ascii="Garamond" w:hAnsi="Garamond"/>
              </w:rPr>
              <w:t>Turecká</w:t>
            </w:r>
            <w:r w:rsidR="00D638FB" w:rsidRPr="00BB74A6">
              <w:rPr>
                <w:rFonts w:ascii="Garamond" w:hAnsi="Garamond"/>
              </w:rPr>
              <w:t>,</w:t>
            </w:r>
            <w:r w:rsidR="003014EA">
              <w:rPr>
                <w:rFonts w:ascii="Garamond" w:hAnsi="Garamond"/>
              </w:rPr>
              <w:t xml:space="preserve"> Turecká 341, 97602</w:t>
            </w:r>
          </w:p>
          <w:p w14:paraId="2138D01B" w14:textId="77777777" w:rsidR="006168DA" w:rsidRPr="00BB74A6" w:rsidRDefault="00D638FB">
            <w:pPr>
              <w:pStyle w:val="Standard"/>
              <w:numPr>
                <w:ilvl w:val="0"/>
                <w:numId w:val="24"/>
              </w:numPr>
              <w:spacing w:after="0" w:line="240" w:lineRule="auto"/>
              <w:ind w:right="543" w:firstLine="0"/>
              <w:jc w:val="left"/>
              <w:rPr>
                <w:rFonts w:ascii="Garamond" w:hAnsi="Garamond"/>
              </w:rPr>
            </w:pPr>
            <w:r w:rsidRPr="00BB74A6">
              <w:rPr>
                <w:rFonts w:ascii="Garamond" w:hAnsi="Garamond"/>
              </w:rPr>
              <w:t xml:space="preserve">elektronicky na adresu: </w:t>
            </w:r>
            <w:r w:rsidR="003014EA">
              <w:rPr>
                <w:rFonts w:ascii="Garamond" w:hAnsi="Garamond"/>
              </w:rPr>
              <w:t>starosta@obecturecka.sk</w:t>
            </w:r>
          </w:p>
          <w:p w14:paraId="1B9456DB" w14:textId="77777777" w:rsidR="006168DA" w:rsidRPr="00BB74A6" w:rsidRDefault="006168DA" w:rsidP="00023188">
            <w:pPr>
              <w:pStyle w:val="Standard"/>
              <w:spacing w:after="0" w:line="240" w:lineRule="auto"/>
              <w:ind w:right="543" w:firstLine="0"/>
              <w:jc w:val="left"/>
              <w:rPr>
                <w:rFonts w:ascii="Garamond" w:hAnsi="Garamond"/>
              </w:rPr>
            </w:pP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24D4C822" w14:textId="77777777" w:rsidR="006168DA" w:rsidRPr="00BB74A6" w:rsidRDefault="00D638FB">
            <w:pPr>
              <w:pStyle w:val="Standard"/>
              <w:spacing w:after="0" w:line="240" w:lineRule="auto"/>
              <w:ind w:left="85" w:firstLine="0"/>
              <w:jc w:val="center"/>
              <w:rPr>
                <w:rFonts w:ascii="Garamond" w:hAnsi="Garamond"/>
                <w:sz w:val="32"/>
              </w:rPr>
            </w:pPr>
            <w:r w:rsidRPr="00BB74A6">
              <w:rPr>
                <w:rFonts w:ascii="Garamond" w:hAnsi="Garamond"/>
                <w:sz w:val="32"/>
              </w:rPr>
              <w:t xml:space="preserve"> </w:t>
            </w:r>
          </w:p>
        </w:tc>
      </w:tr>
      <w:tr w:rsidR="006168DA" w:rsidRPr="00BB74A6" w14:paraId="4CD95D23" w14:textId="77777777">
        <w:trPr>
          <w:trHeight w:val="431"/>
        </w:trPr>
        <w:tc>
          <w:tcPr>
            <w:tcW w:w="6968" w:type="dxa"/>
            <w:tcBorders>
              <w:top w:val="single" w:sz="4" w:space="0" w:color="000001"/>
              <w:left w:val="single" w:sz="4" w:space="0" w:color="000001"/>
              <w:bottom w:val="single" w:sz="4" w:space="0" w:color="000001"/>
              <w:right w:val="single" w:sz="4" w:space="0" w:color="000001"/>
            </w:tcBorders>
            <w:tcMar>
              <w:top w:w="10" w:type="dxa"/>
              <w:left w:w="108" w:type="dxa"/>
              <w:bottom w:w="0" w:type="dxa"/>
              <w:right w:w="115" w:type="dxa"/>
            </w:tcMar>
          </w:tcPr>
          <w:p w14:paraId="504A7481"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Vyhodnotenie pripomienok k návrhu VZN uskutočnené dňa:</w:t>
            </w:r>
          </w:p>
        </w:tc>
        <w:tc>
          <w:tcPr>
            <w:tcW w:w="2656"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8" w:type="dxa"/>
              <w:bottom w:w="0" w:type="dxa"/>
              <w:right w:w="115" w:type="dxa"/>
            </w:tcMar>
          </w:tcPr>
          <w:p w14:paraId="53646090" w14:textId="77777777" w:rsidR="006168DA" w:rsidRPr="00BB74A6" w:rsidRDefault="004B3A01">
            <w:pPr>
              <w:pStyle w:val="Standard"/>
              <w:spacing w:after="0" w:line="240" w:lineRule="auto"/>
              <w:ind w:left="6" w:firstLine="0"/>
              <w:jc w:val="center"/>
              <w:rPr>
                <w:rFonts w:ascii="Garamond" w:hAnsi="Garamond"/>
                <w:sz w:val="32"/>
              </w:rPr>
            </w:pPr>
            <w:r>
              <w:rPr>
                <w:rFonts w:ascii="Garamond" w:hAnsi="Garamond"/>
                <w:sz w:val="32"/>
              </w:rPr>
              <w:t>29.11.2018</w:t>
            </w:r>
            <w:r w:rsidR="00D638FB" w:rsidRPr="00BB74A6">
              <w:rPr>
                <w:rFonts w:ascii="Garamond" w:hAnsi="Garamond"/>
                <w:sz w:val="32"/>
              </w:rPr>
              <w:t xml:space="preserve"> </w:t>
            </w:r>
          </w:p>
        </w:tc>
      </w:tr>
    </w:tbl>
    <w:p w14:paraId="49D6E5F9" w14:textId="77777777" w:rsidR="006168DA" w:rsidRPr="00BB74A6" w:rsidRDefault="006168DA">
      <w:pPr>
        <w:pStyle w:val="Standard"/>
        <w:spacing w:after="0" w:line="259" w:lineRule="auto"/>
        <w:ind w:left="-5" w:hanging="10"/>
        <w:jc w:val="left"/>
        <w:rPr>
          <w:rFonts w:ascii="Garamond" w:hAnsi="Garamond"/>
          <w:b/>
          <w:i/>
        </w:rPr>
      </w:pPr>
    </w:p>
    <w:p w14:paraId="54416EA0" w14:textId="77777777" w:rsidR="006168DA" w:rsidRPr="00BB74A6" w:rsidRDefault="00D638FB">
      <w:pPr>
        <w:pStyle w:val="Standard"/>
        <w:spacing w:after="0" w:line="259" w:lineRule="auto"/>
        <w:ind w:left="-5" w:hanging="10"/>
        <w:jc w:val="left"/>
        <w:rPr>
          <w:rFonts w:ascii="Garamond" w:hAnsi="Garamond"/>
        </w:rPr>
      </w:pPr>
      <w:r w:rsidRPr="00BB74A6">
        <w:rPr>
          <w:rFonts w:ascii="Garamond" w:hAnsi="Garamond"/>
          <w:b/>
          <w:i/>
        </w:rPr>
        <w:t>Schválené</w:t>
      </w:r>
      <w:r w:rsidRPr="00BB74A6">
        <w:rPr>
          <w:rFonts w:ascii="Garamond" w:hAnsi="Garamond"/>
          <w:i/>
        </w:rPr>
        <w:t xml:space="preserve"> všeobecne záväzné nariadenie</w:t>
      </w:r>
    </w:p>
    <w:tbl>
      <w:tblPr>
        <w:tblW w:w="9624" w:type="dxa"/>
        <w:tblInd w:w="-217" w:type="dxa"/>
        <w:tblLayout w:type="fixed"/>
        <w:tblCellMar>
          <w:left w:w="10" w:type="dxa"/>
          <w:right w:w="10" w:type="dxa"/>
        </w:tblCellMar>
        <w:tblLook w:val="0000" w:firstRow="0" w:lastRow="0" w:firstColumn="0" w:lastColumn="0" w:noHBand="0" w:noVBand="0"/>
      </w:tblPr>
      <w:tblGrid>
        <w:gridCol w:w="6956"/>
        <w:gridCol w:w="2668"/>
      </w:tblGrid>
      <w:tr w:rsidR="006168DA" w:rsidRPr="00BB74A6" w14:paraId="130758E5" w14:textId="77777777">
        <w:trPr>
          <w:trHeight w:val="64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14:paraId="6D3DE2EA" w14:textId="77777777" w:rsidR="006168DA" w:rsidRPr="00BB74A6" w:rsidRDefault="00D638FB">
            <w:pPr>
              <w:pStyle w:val="Standard"/>
              <w:spacing w:after="50" w:line="240" w:lineRule="auto"/>
              <w:ind w:left="0" w:firstLine="0"/>
              <w:jc w:val="left"/>
              <w:rPr>
                <w:rFonts w:ascii="Garamond" w:hAnsi="Garamond"/>
              </w:rPr>
            </w:pPr>
            <w:r w:rsidRPr="00BB74A6">
              <w:rPr>
                <w:rFonts w:ascii="Garamond" w:hAnsi="Garamond"/>
              </w:rPr>
              <w:t xml:space="preserve"> </w:t>
            </w:r>
          </w:p>
          <w:p w14:paraId="7A370F55" w14:textId="77777777" w:rsidR="006168DA" w:rsidRPr="00BB74A6" w:rsidRDefault="00D638FB" w:rsidP="004B3A01">
            <w:pPr>
              <w:pStyle w:val="Standard"/>
              <w:spacing w:after="0" w:line="240" w:lineRule="auto"/>
              <w:ind w:left="0" w:firstLine="0"/>
              <w:jc w:val="left"/>
              <w:rPr>
                <w:rFonts w:ascii="Garamond" w:hAnsi="Garamond"/>
              </w:rPr>
            </w:pPr>
            <w:r w:rsidRPr="00BB74A6">
              <w:rPr>
                <w:rFonts w:ascii="Garamond" w:hAnsi="Garamond"/>
              </w:rPr>
              <w:t xml:space="preserve">Na rokovaní OZ č. </w:t>
            </w:r>
            <w:r w:rsidR="004B3A01">
              <w:rPr>
                <w:rFonts w:ascii="Garamond" w:hAnsi="Garamond"/>
                <w:highlight w:val="yellow"/>
              </w:rPr>
              <w:t>1</w:t>
            </w:r>
            <w:r w:rsidR="00023188" w:rsidRPr="00BB74A6">
              <w:rPr>
                <w:rFonts w:ascii="Garamond" w:hAnsi="Garamond"/>
                <w:highlight w:val="yellow"/>
              </w:rPr>
              <w:t>.</w:t>
            </w:r>
            <w:r w:rsidRPr="00BB74A6">
              <w:rPr>
                <w:rFonts w:ascii="Garamond" w:hAnsi="Garamond"/>
              </w:rPr>
              <w:t xml:space="preserve"> dňa:</w:t>
            </w:r>
            <w:r w:rsidR="004B3A01">
              <w:rPr>
                <w:rFonts w:ascii="Garamond" w:hAnsi="Garamond"/>
              </w:rPr>
              <w:t>29.11.2018</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14:paraId="2D54387A" w14:textId="77777777" w:rsidR="006168DA" w:rsidRPr="00BB74A6" w:rsidRDefault="004B3A01">
            <w:pPr>
              <w:pStyle w:val="Standard"/>
              <w:spacing w:after="0" w:line="240" w:lineRule="auto"/>
              <w:ind w:left="9" w:firstLine="0"/>
              <w:jc w:val="center"/>
              <w:rPr>
                <w:rFonts w:ascii="Garamond" w:hAnsi="Garamond"/>
                <w:sz w:val="32"/>
              </w:rPr>
            </w:pPr>
            <w:r>
              <w:rPr>
                <w:rFonts w:ascii="Garamond" w:hAnsi="Garamond"/>
                <w:sz w:val="32"/>
              </w:rPr>
              <w:t>29.11.2018</w:t>
            </w:r>
            <w:r w:rsidR="00D638FB" w:rsidRPr="00BB74A6">
              <w:rPr>
                <w:rFonts w:ascii="Garamond" w:hAnsi="Garamond"/>
                <w:sz w:val="32"/>
              </w:rPr>
              <w:t xml:space="preserve"> </w:t>
            </w:r>
          </w:p>
        </w:tc>
      </w:tr>
      <w:tr w:rsidR="006168DA" w:rsidRPr="00BB74A6" w14:paraId="70328C5F" w14:textId="77777777">
        <w:trPr>
          <w:trHeight w:val="43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14:paraId="1BEA01FD"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Vyhlásené vyvesením na úradnej tabuli obce dňa:</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14:paraId="7B5B149C" w14:textId="77777777" w:rsidR="006168DA" w:rsidRPr="00BB74A6" w:rsidRDefault="00D638FB">
            <w:pPr>
              <w:pStyle w:val="Standard"/>
              <w:spacing w:after="0" w:line="240" w:lineRule="auto"/>
              <w:ind w:left="9" w:firstLine="0"/>
              <w:jc w:val="center"/>
              <w:rPr>
                <w:rFonts w:ascii="Garamond" w:hAnsi="Garamond"/>
                <w:sz w:val="32"/>
              </w:rPr>
            </w:pPr>
            <w:r w:rsidRPr="00BB74A6">
              <w:rPr>
                <w:rFonts w:ascii="Garamond" w:hAnsi="Garamond"/>
                <w:sz w:val="32"/>
              </w:rPr>
              <w:t xml:space="preserve"> </w:t>
            </w:r>
            <w:r w:rsidR="004B3A01">
              <w:rPr>
                <w:rFonts w:ascii="Garamond" w:hAnsi="Garamond"/>
                <w:sz w:val="32"/>
              </w:rPr>
              <w:t>04.12.2018</w:t>
            </w:r>
          </w:p>
        </w:tc>
      </w:tr>
      <w:tr w:rsidR="006168DA" w:rsidRPr="00BB74A6" w14:paraId="4621E18B" w14:textId="77777777">
        <w:trPr>
          <w:trHeight w:val="553"/>
        </w:trPr>
        <w:tc>
          <w:tcPr>
            <w:tcW w:w="6956" w:type="dxa"/>
            <w:tcBorders>
              <w:top w:val="single" w:sz="4" w:space="0" w:color="000001"/>
              <w:left w:val="single" w:sz="4" w:space="0" w:color="000001"/>
              <w:bottom w:val="single" w:sz="4" w:space="0" w:color="000001"/>
              <w:right w:val="single" w:sz="4" w:space="0" w:color="000001"/>
            </w:tcBorders>
            <w:tcMar>
              <w:top w:w="9" w:type="dxa"/>
              <w:left w:w="108" w:type="dxa"/>
              <w:bottom w:w="0" w:type="dxa"/>
              <w:right w:w="115" w:type="dxa"/>
            </w:tcMar>
          </w:tcPr>
          <w:p w14:paraId="5E400156" w14:textId="77777777" w:rsidR="006168DA" w:rsidRPr="00BB74A6" w:rsidRDefault="00D638FB">
            <w:pPr>
              <w:pStyle w:val="Standard"/>
              <w:spacing w:after="0" w:line="240" w:lineRule="auto"/>
              <w:ind w:left="0" w:firstLine="0"/>
              <w:jc w:val="left"/>
              <w:rPr>
                <w:rFonts w:ascii="Garamond" w:hAnsi="Garamond"/>
              </w:rPr>
            </w:pPr>
            <w:r w:rsidRPr="00BB74A6">
              <w:rPr>
                <w:rFonts w:ascii="Garamond" w:hAnsi="Garamond"/>
              </w:rPr>
              <w:t>VZN nadobúda účinnosť dňom:</w:t>
            </w:r>
          </w:p>
        </w:tc>
        <w:tc>
          <w:tcPr>
            <w:tcW w:w="2668" w:type="dxa"/>
            <w:tcBorders>
              <w:top w:val="single" w:sz="4" w:space="0" w:color="000001"/>
              <w:left w:val="single" w:sz="4" w:space="0" w:color="000001"/>
              <w:bottom w:val="single" w:sz="4" w:space="0" w:color="000001"/>
              <w:right w:val="single" w:sz="4" w:space="0" w:color="000001"/>
            </w:tcBorders>
            <w:shd w:val="clear" w:color="auto" w:fill="F3F3F3"/>
            <w:tcMar>
              <w:top w:w="9" w:type="dxa"/>
              <w:left w:w="108" w:type="dxa"/>
              <w:bottom w:w="0" w:type="dxa"/>
              <w:right w:w="115" w:type="dxa"/>
            </w:tcMar>
          </w:tcPr>
          <w:p w14:paraId="58801E93" w14:textId="77777777" w:rsidR="006168DA" w:rsidRPr="00BB74A6" w:rsidRDefault="004B3A01">
            <w:pPr>
              <w:pStyle w:val="Standard"/>
              <w:spacing w:after="0" w:line="240" w:lineRule="auto"/>
              <w:ind w:left="10" w:firstLine="0"/>
              <w:jc w:val="center"/>
              <w:rPr>
                <w:rFonts w:ascii="Garamond" w:hAnsi="Garamond"/>
                <w:sz w:val="32"/>
              </w:rPr>
            </w:pPr>
            <w:r>
              <w:rPr>
                <w:rFonts w:ascii="Garamond" w:hAnsi="Garamond"/>
                <w:sz w:val="32"/>
              </w:rPr>
              <w:t>19.12.2018</w:t>
            </w:r>
          </w:p>
        </w:tc>
      </w:tr>
    </w:tbl>
    <w:p w14:paraId="1CD659CE" w14:textId="77777777" w:rsidR="00BB74A6" w:rsidRDefault="00BB74A6" w:rsidP="00023188">
      <w:pPr>
        <w:spacing w:after="0"/>
        <w:ind w:left="2832"/>
        <w:rPr>
          <w:rFonts w:ascii="Garamond" w:hAnsi="Garamond"/>
        </w:rPr>
      </w:pPr>
    </w:p>
    <w:p w14:paraId="663FF22D" w14:textId="77777777" w:rsidR="00023188" w:rsidRPr="00BB74A6" w:rsidRDefault="00023188" w:rsidP="00023188">
      <w:pPr>
        <w:spacing w:after="0"/>
        <w:ind w:left="2832"/>
        <w:rPr>
          <w:rFonts w:ascii="Garamond" w:hAnsi="Garamond"/>
        </w:rPr>
      </w:pPr>
      <w:r w:rsidRPr="00BB74A6">
        <w:rPr>
          <w:rFonts w:ascii="Garamond" w:hAnsi="Garamond"/>
        </w:rPr>
        <w:lastRenderedPageBreak/>
        <w:t xml:space="preserve"> </w:t>
      </w:r>
      <w:r w:rsidRPr="00BB74A6">
        <w:rPr>
          <w:rFonts w:ascii="Garamond" w:eastAsia="Calibri" w:hAnsi="Garamond" w:cs="Calibri"/>
          <w:sz w:val="62"/>
          <w:u w:val="single" w:color="000000"/>
        </w:rPr>
        <w:t>OBEC</w:t>
      </w:r>
      <w:r w:rsidR="003014EA">
        <w:rPr>
          <w:rFonts w:ascii="Garamond" w:eastAsia="Calibri" w:hAnsi="Garamond" w:cs="Calibri"/>
          <w:sz w:val="62"/>
          <w:u w:val="single" w:color="000000"/>
        </w:rPr>
        <w:t xml:space="preserve"> TURECKÁ</w:t>
      </w:r>
      <w:r w:rsidRPr="00BB74A6">
        <w:rPr>
          <w:rFonts w:ascii="Garamond" w:eastAsia="Calibri" w:hAnsi="Garamond" w:cs="Calibri"/>
          <w:sz w:val="62"/>
          <w:u w:val="single" w:color="000000"/>
        </w:rPr>
        <w:t xml:space="preserve"> </w:t>
      </w:r>
    </w:p>
    <w:p w14:paraId="3E3A86FC" w14:textId="77777777" w:rsidR="00023188" w:rsidRPr="00BB74A6" w:rsidRDefault="00023188" w:rsidP="00023188">
      <w:pPr>
        <w:spacing w:after="0"/>
        <w:ind w:left="44" w:hanging="10"/>
        <w:jc w:val="center"/>
        <w:rPr>
          <w:rFonts w:ascii="Garamond" w:hAnsi="Garamond"/>
        </w:rPr>
      </w:pPr>
      <w:r w:rsidRPr="00BB74A6">
        <w:rPr>
          <w:rFonts w:ascii="Garamond" w:hAnsi="Garamond"/>
        </w:rPr>
        <w:t xml:space="preserve">                                        </w:t>
      </w:r>
    </w:p>
    <w:p w14:paraId="665934D5" w14:textId="77777777" w:rsidR="00023188" w:rsidRPr="00BB74A6" w:rsidRDefault="00023188" w:rsidP="00023188">
      <w:pPr>
        <w:spacing w:after="0"/>
        <w:ind w:left="44" w:firstLine="664"/>
        <w:rPr>
          <w:rFonts w:ascii="Garamond" w:hAnsi="Garamond"/>
        </w:rPr>
      </w:pPr>
    </w:p>
    <w:p w14:paraId="074CAD91" w14:textId="77777777" w:rsidR="00023188" w:rsidRPr="00BB74A6" w:rsidRDefault="00023188" w:rsidP="00023188">
      <w:pPr>
        <w:spacing w:after="0"/>
        <w:ind w:left="44" w:firstLine="664"/>
        <w:rPr>
          <w:rFonts w:ascii="Garamond" w:hAnsi="Garamond"/>
        </w:rPr>
      </w:pPr>
    </w:p>
    <w:p w14:paraId="23AB5384" w14:textId="77777777" w:rsidR="00023188" w:rsidRPr="00BB74A6" w:rsidRDefault="003014EA" w:rsidP="00023188">
      <w:pPr>
        <w:spacing w:after="0"/>
        <w:ind w:left="44" w:firstLine="664"/>
        <w:rPr>
          <w:rFonts w:ascii="Garamond" w:hAnsi="Garamond"/>
        </w:rPr>
      </w:pPr>
      <w:r w:rsidRPr="002B7C3D">
        <w:rPr>
          <w:rFonts w:asciiTheme="majorHAnsi" w:hAnsiTheme="majorHAnsi"/>
          <w:noProof/>
          <w:sz w:val="72"/>
          <w:szCs w:val="72"/>
        </w:rPr>
        <w:drawing>
          <wp:anchor distT="0" distB="0" distL="114300" distR="720090" simplePos="0" relativeHeight="251660288" behindDoc="0" locked="0" layoutInCell="1" allowOverlap="1" wp14:anchorId="4DA40112" wp14:editId="27C9F824">
            <wp:simplePos x="0" y="0"/>
            <wp:positionH relativeFrom="column">
              <wp:posOffset>2310765</wp:posOffset>
            </wp:positionH>
            <wp:positionV relativeFrom="paragraph">
              <wp:posOffset>125730</wp:posOffset>
            </wp:positionV>
            <wp:extent cx="1352550" cy="1499870"/>
            <wp:effectExtent l="0" t="0" r="0" b="0"/>
            <wp:wrapSquare wrapText="bothSides"/>
            <wp:docPr id="1" name="Obrázok 1" descr="turecka hl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ecka hl papi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499870"/>
                    </a:xfrm>
                    <a:prstGeom prst="rect">
                      <a:avLst/>
                    </a:prstGeom>
                    <a:noFill/>
                  </pic:spPr>
                </pic:pic>
              </a:graphicData>
            </a:graphic>
            <wp14:sizeRelH relativeFrom="page">
              <wp14:pctWidth>0</wp14:pctWidth>
            </wp14:sizeRelH>
            <wp14:sizeRelV relativeFrom="page">
              <wp14:pctHeight>0</wp14:pctHeight>
            </wp14:sizeRelV>
          </wp:anchor>
        </w:drawing>
      </w:r>
    </w:p>
    <w:p w14:paraId="7EAFBF7F" w14:textId="77777777" w:rsidR="00BB74A6" w:rsidRDefault="00BB74A6" w:rsidP="00023188">
      <w:pPr>
        <w:spacing w:after="0"/>
        <w:ind w:left="2876" w:firstLine="664"/>
        <w:rPr>
          <w:rFonts w:ascii="Garamond" w:eastAsia="Calibri" w:hAnsi="Garamond" w:cs="Calibri"/>
          <w:noProof/>
          <w:sz w:val="62"/>
        </w:rPr>
      </w:pPr>
    </w:p>
    <w:p w14:paraId="37527575" w14:textId="77777777" w:rsidR="00BB74A6" w:rsidRDefault="00BB74A6" w:rsidP="00023188">
      <w:pPr>
        <w:spacing w:after="0"/>
        <w:ind w:left="2876" w:firstLine="664"/>
        <w:rPr>
          <w:rFonts w:ascii="Garamond" w:eastAsia="Calibri" w:hAnsi="Garamond" w:cs="Calibri"/>
          <w:noProof/>
          <w:sz w:val="62"/>
        </w:rPr>
      </w:pPr>
    </w:p>
    <w:p w14:paraId="7170C8F7" w14:textId="77777777" w:rsidR="00023188" w:rsidRDefault="00023188" w:rsidP="00023188">
      <w:pPr>
        <w:spacing w:after="0"/>
        <w:ind w:left="44" w:hanging="10"/>
        <w:rPr>
          <w:rFonts w:ascii="Garamond" w:hAnsi="Garamond"/>
        </w:rPr>
      </w:pPr>
    </w:p>
    <w:p w14:paraId="0EDAA62B" w14:textId="77777777" w:rsidR="003014EA" w:rsidRDefault="003014EA" w:rsidP="00023188">
      <w:pPr>
        <w:spacing w:after="0"/>
        <w:ind w:left="44" w:hanging="10"/>
        <w:rPr>
          <w:rFonts w:ascii="Garamond" w:hAnsi="Garamond"/>
        </w:rPr>
      </w:pPr>
    </w:p>
    <w:p w14:paraId="75256B9A" w14:textId="77777777" w:rsidR="00BB74A6" w:rsidRDefault="00BB74A6" w:rsidP="00023188">
      <w:pPr>
        <w:spacing w:after="0"/>
        <w:ind w:left="44" w:hanging="10"/>
        <w:rPr>
          <w:rFonts w:ascii="Garamond" w:hAnsi="Garamond"/>
        </w:rPr>
      </w:pPr>
    </w:p>
    <w:p w14:paraId="379DE4B0" w14:textId="77777777" w:rsidR="00BB74A6" w:rsidRDefault="00BB74A6" w:rsidP="00023188">
      <w:pPr>
        <w:spacing w:after="0"/>
        <w:ind w:left="44" w:hanging="10"/>
        <w:rPr>
          <w:rFonts w:ascii="Garamond" w:hAnsi="Garamond"/>
        </w:rPr>
      </w:pPr>
    </w:p>
    <w:p w14:paraId="3F5B0396" w14:textId="77777777" w:rsidR="00BB74A6" w:rsidRDefault="00BB74A6" w:rsidP="00023188">
      <w:pPr>
        <w:spacing w:after="0"/>
        <w:ind w:left="44" w:hanging="10"/>
        <w:rPr>
          <w:rFonts w:ascii="Garamond" w:hAnsi="Garamond"/>
        </w:rPr>
      </w:pPr>
    </w:p>
    <w:p w14:paraId="21A56E8E" w14:textId="77777777" w:rsidR="00BB74A6" w:rsidRPr="00BB74A6" w:rsidRDefault="00BB74A6" w:rsidP="00023188">
      <w:pPr>
        <w:spacing w:after="0"/>
        <w:ind w:left="44" w:hanging="10"/>
        <w:rPr>
          <w:rFonts w:ascii="Garamond" w:hAnsi="Garamond"/>
        </w:rPr>
      </w:pPr>
    </w:p>
    <w:p w14:paraId="628F07FD" w14:textId="77777777" w:rsidR="00023188" w:rsidRPr="00BB74A6" w:rsidRDefault="00023188" w:rsidP="00023188">
      <w:pPr>
        <w:spacing w:after="0"/>
        <w:jc w:val="center"/>
        <w:rPr>
          <w:rFonts w:ascii="Garamond" w:hAnsi="Garamond"/>
        </w:rPr>
      </w:pPr>
    </w:p>
    <w:p w14:paraId="24325CEA" w14:textId="77777777" w:rsidR="00023188" w:rsidRPr="00BB74A6" w:rsidRDefault="00023188" w:rsidP="00023188">
      <w:pPr>
        <w:spacing w:after="0"/>
        <w:ind w:left="44" w:hanging="10"/>
        <w:jc w:val="center"/>
        <w:rPr>
          <w:rFonts w:ascii="Garamond" w:hAnsi="Garamond"/>
        </w:rPr>
      </w:pPr>
    </w:p>
    <w:p w14:paraId="3B2334FB" w14:textId="77777777" w:rsidR="00023188" w:rsidRPr="00BB74A6" w:rsidRDefault="00023188" w:rsidP="00023188">
      <w:pPr>
        <w:spacing w:after="0"/>
        <w:ind w:left="44" w:hanging="10"/>
        <w:jc w:val="center"/>
        <w:rPr>
          <w:rFonts w:ascii="Garamond" w:hAnsi="Garamond"/>
        </w:rPr>
      </w:pPr>
    </w:p>
    <w:p w14:paraId="50B44EF5" w14:textId="77777777" w:rsidR="00023188" w:rsidRPr="00BB74A6" w:rsidRDefault="00023188" w:rsidP="00023188">
      <w:pPr>
        <w:spacing w:after="0"/>
        <w:ind w:left="44" w:hanging="10"/>
        <w:jc w:val="center"/>
        <w:rPr>
          <w:rFonts w:ascii="Garamond" w:hAnsi="Garamond"/>
        </w:rPr>
      </w:pPr>
    </w:p>
    <w:p w14:paraId="3045FBAD" w14:textId="77777777" w:rsidR="00023188" w:rsidRPr="00BB74A6" w:rsidRDefault="00023188" w:rsidP="00023188">
      <w:pPr>
        <w:spacing w:after="0"/>
        <w:ind w:left="44" w:hanging="10"/>
        <w:jc w:val="center"/>
        <w:rPr>
          <w:rFonts w:ascii="Garamond" w:hAnsi="Garamond"/>
          <w:b/>
          <w:sz w:val="28"/>
          <w:szCs w:val="28"/>
        </w:rPr>
      </w:pPr>
      <w:r w:rsidRPr="00BB74A6">
        <w:rPr>
          <w:rFonts w:ascii="Garamond" w:hAnsi="Garamond"/>
          <w:b/>
          <w:sz w:val="28"/>
          <w:szCs w:val="28"/>
        </w:rPr>
        <w:t>Všeobecne záväzné nariadenie</w:t>
      </w:r>
    </w:p>
    <w:p w14:paraId="07D4DA31" w14:textId="77777777" w:rsidR="00023188" w:rsidRPr="00BB74A6" w:rsidRDefault="00023188" w:rsidP="00023188">
      <w:pPr>
        <w:spacing w:after="0"/>
        <w:ind w:left="44" w:hanging="10"/>
        <w:jc w:val="center"/>
        <w:rPr>
          <w:rFonts w:ascii="Garamond" w:hAnsi="Garamond"/>
          <w:b/>
          <w:sz w:val="28"/>
          <w:szCs w:val="28"/>
        </w:rPr>
      </w:pPr>
      <w:r w:rsidRPr="00BB74A6">
        <w:rPr>
          <w:rFonts w:ascii="Garamond" w:hAnsi="Garamond"/>
          <w:b/>
          <w:sz w:val="28"/>
          <w:szCs w:val="28"/>
        </w:rPr>
        <w:t xml:space="preserve">Obce </w:t>
      </w:r>
      <w:r w:rsidR="003014EA" w:rsidRPr="003014EA">
        <w:rPr>
          <w:rFonts w:ascii="Garamond" w:hAnsi="Garamond"/>
          <w:b/>
        </w:rPr>
        <w:t>TURECKÁ</w:t>
      </w:r>
    </w:p>
    <w:p w14:paraId="0BC34213" w14:textId="77777777" w:rsidR="00023188" w:rsidRPr="00BB74A6" w:rsidRDefault="003014EA" w:rsidP="00023188">
      <w:pPr>
        <w:spacing w:after="0"/>
        <w:ind w:left="44" w:hanging="10"/>
        <w:jc w:val="center"/>
        <w:rPr>
          <w:rFonts w:ascii="Garamond" w:hAnsi="Garamond"/>
          <w:b/>
          <w:sz w:val="28"/>
          <w:szCs w:val="28"/>
        </w:rPr>
      </w:pPr>
      <w:r w:rsidRPr="004B3A01">
        <w:rPr>
          <w:rFonts w:ascii="Garamond" w:hAnsi="Garamond"/>
          <w:b/>
          <w:sz w:val="28"/>
          <w:szCs w:val="28"/>
        </w:rPr>
        <w:t>Č. 2</w:t>
      </w:r>
      <w:r w:rsidR="00023188" w:rsidRPr="004B3A01">
        <w:rPr>
          <w:rFonts w:ascii="Garamond" w:hAnsi="Garamond"/>
          <w:b/>
          <w:sz w:val="28"/>
          <w:szCs w:val="28"/>
        </w:rPr>
        <w:t>/2018</w:t>
      </w:r>
    </w:p>
    <w:p w14:paraId="5CCA9630" w14:textId="77777777" w:rsidR="00023188" w:rsidRPr="00BB74A6" w:rsidRDefault="00023188" w:rsidP="00023188">
      <w:pPr>
        <w:spacing w:after="0"/>
        <w:ind w:left="44" w:hanging="10"/>
        <w:jc w:val="center"/>
        <w:rPr>
          <w:rFonts w:ascii="Garamond" w:hAnsi="Garamond"/>
          <w:b/>
          <w:szCs w:val="24"/>
        </w:rPr>
      </w:pPr>
    </w:p>
    <w:p w14:paraId="62F08D9F" w14:textId="77777777" w:rsidR="00023188" w:rsidRPr="00BB74A6" w:rsidRDefault="00023188" w:rsidP="00023188">
      <w:pPr>
        <w:spacing w:after="0"/>
        <w:ind w:left="44" w:hanging="10"/>
        <w:jc w:val="center"/>
        <w:rPr>
          <w:rFonts w:ascii="Garamond" w:hAnsi="Garamond"/>
          <w:b/>
          <w:szCs w:val="24"/>
        </w:rPr>
      </w:pPr>
    </w:p>
    <w:p w14:paraId="4175F2F7" w14:textId="77777777" w:rsidR="00023188" w:rsidRPr="00BB74A6" w:rsidRDefault="00023188" w:rsidP="00023188">
      <w:pPr>
        <w:pStyle w:val="Standard"/>
        <w:spacing w:after="0" w:line="259" w:lineRule="auto"/>
        <w:ind w:left="0" w:firstLine="0"/>
        <w:jc w:val="left"/>
        <w:rPr>
          <w:rFonts w:ascii="Garamond" w:hAnsi="Garamond"/>
          <w:b/>
          <w:sz w:val="28"/>
          <w:szCs w:val="28"/>
        </w:rPr>
      </w:pPr>
    </w:p>
    <w:p w14:paraId="64F6BE47" w14:textId="77777777" w:rsidR="006168DA" w:rsidRPr="00BB74A6" w:rsidRDefault="00023188" w:rsidP="00023188">
      <w:pPr>
        <w:pStyle w:val="Standard"/>
        <w:spacing w:after="0" w:line="259" w:lineRule="auto"/>
        <w:ind w:left="0" w:firstLine="0"/>
        <w:jc w:val="left"/>
        <w:rPr>
          <w:rFonts w:ascii="Garamond" w:hAnsi="Garamond"/>
          <w:b/>
          <w:sz w:val="22"/>
        </w:rPr>
      </w:pPr>
      <w:r w:rsidRPr="00BB74A6">
        <w:rPr>
          <w:rFonts w:ascii="Garamond" w:hAnsi="Garamond"/>
          <w:b/>
          <w:sz w:val="28"/>
          <w:szCs w:val="28"/>
        </w:rPr>
        <w:t xml:space="preserve">o verejnom poriadku a o pravidlách na udržiavanie čistoty a ochranu verejnej zelene v Obci </w:t>
      </w:r>
      <w:r w:rsidR="003014EA" w:rsidRPr="003014EA">
        <w:rPr>
          <w:rFonts w:ascii="Garamond" w:hAnsi="Garamond"/>
          <w:b/>
          <w:sz w:val="28"/>
          <w:szCs w:val="28"/>
        </w:rPr>
        <w:t>Turecká</w:t>
      </w:r>
      <w:r w:rsidR="00D638FB" w:rsidRPr="003014EA">
        <w:rPr>
          <w:rFonts w:ascii="Garamond" w:hAnsi="Garamond"/>
          <w:b/>
          <w:sz w:val="28"/>
          <w:szCs w:val="28"/>
        </w:rPr>
        <w:tab/>
      </w:r>
    </w:p>
    <w:p w14:paraId="68EE8DBF" w14:textId="77777777" w:rsidR="00023188" w:rsidRPr="00BB74A6" w:rsidRDefault="00023188">
      <w:pPr>
        <w:pStyle w:val="Standard"/>
        <w:spacing w:after="0" w:line="259" w:lineRule="auto"/>
        <w:ind w:left="0" w:firstLine="708"/>
        <w:rPr>
          <w:rFonts w:ascii="Garamond" w:hAnsi="Garamond"/>
        </w:rPr>
      </w:pPr>
    </w:p>
    <w:p w14:paraId="22C0BE11" w14:textId="77777777" w:rsidR="00023188" w:rsidRPr="00BB74A6" w:rsidRDefault="00023188">
      <w:pPr>
        <w:pStyle w:val="Standard"/>
        <w:spacing w:after="0" w:line="259" w:lineRule="auto"/>
        <w:ind w:left="0" w:firstLine="708"/>
        <w:rPr>
          <w:rFonts w:ascii="Garamond" w:hAnsi="Garamond"/>
        </w:rPr>
      </w:pPr>
    </w:p>
    <w:p w14:paraId="5748584F" w14:textId="77777777" w:rsidR="00023188" w:rsidRPr="00BB74A6" w:rsidRDefault="00023188">
      <w:pPr>
        <w:pStyle w:val="Standard"/>
        <w:spacing w:after="0" w:line="259" w:lineRule="auto"/>
        <w:ind w:left="0" w:firstLine="708"/>
        <w:rPr>
          <w:rFonts w:ascii="Garamond" w:hAnsi="Garamond"/>
        </w:rPr>
      </w:pPr>
    </w:p>
    <w:p w14:paraId="0D70A924" w14:textId="77777777" w:rsidR="00023188" w:rsidRPr="00BB74A6" w:rsidRDefault="00023188">
      <w:pPr>
        <w:pStyle w:val="Standard"/>
        <w:spacing w:after="0" w:line="259" w:lineRule="auto"/>
        <w:ind w:left="0" w:firstLine="708"/>
        <w:rPr>
          <w:rFonts w:ascii="Garamond" w:hAnsi="Garamond"/>
        </w:rPr>
      </w:pPr>
    </w:p>
    <w:p w14:paraId="361586C5" w14:textId="77777777" w:rsidR="00023188" w:rsidRPr="00BB74A6" w:rsidRDefault="00023188">
      <w:pPr>
        <w:pStyle w:val="Standard"/>
        <w:spacing w:after="0" w:line="259" w:lineRule="auto"/>
        <w:ind w:left="0" w:firstLine="708"/>
        <w:rPr>
          <w:rFonts w:ascii="Garamond" w:hAnsi="Garamond"/>
        </w:rPr>
      </w:pPr>
    </w:p>
    <w:p w14:paraId="72E01259" w14:textId="77777777" w:rsidR="00023188" w:rsidRPr="00BB74A6" w:rsidRDefault="00023188">
      <w:pPr>
        <w:pStyle w:val="Standard"/>
        <w:spacing w:after="0" w:line="259" w:lineRule="auto"/>
        <w:ind w:left="0" w:firstLine="708"/>
        <w:rPr>
          <w:rFonts w:ascii="Garamond" w:hAnsi="Garamond"/>
        </w:rPr>
      </w:pPr>
    </w:p>
    <w:p w14:paraId="192CD7EC" w14:textId="77777777" w:rsidR="00023188" w:rsidRPr="00BB74A6" w:rsidRDefault="00023188">
      <w:pPr>
        <w:pStyle w:val="Standard"/>
        <w:spacing w:after="0" w:line="259" w:lineRule="auto"/>
        <w:ind w:left="0" w:firstLine="708"/>
        <w:rPr>
          <w:rFonts w:ascii="Garamond" w:hAnsi="Garamond"/>
        </w:rPr>
      </w:pPr>
    </w:p>
    <w:p w14:paraId="68642850" w14:textId="77777777" w:rsidR="006168DA" w:rsidRPr="00BB74A6" w:rsidRDefault="00D638FB">
      <w:pPr>
        <w:pStyle w:val="Standard"/>
        <w:spacing w:after="0" w:line="259" w:lineRule="auto"/>
        <w:ind w:left="0" w:firstLine="708"/>
        <w:rPr>
          <w:rFonts w:ascii="Garamond" w:hAnsi="Garamond"/>
        </w:rPr>
      </w:pPr>
      <w:r w:rsidRPr="00BB74A6">
        <w:rPr>
          <w:rFonts w:ascii="Garamond" w:hAnsi="Garamond"/>
        </w:rPr>
        <w:t xml:space="preserve">Obecné zastupiteľstvo Obce </w:t>
      </w:r>
      <w:r w:rsidR="003014EA">
        <w:rPr>
          <w:rFonts w:ascii="Garamond" w:hAnsi="Garamond"/>
        </w:rPr>
        <w:t>Turecká</w:t>
      </w:r>
      <w:r w:rsidR="006F5838" w:rsidRPr="00BB74A6">
        <w:rPr>
          <w:rFonts w:ascii="Garamond" w:hAnsi="Garamond"/>
        </w:rPr>
        <w:t xml:space="preserve"> </w:t>
      </w:r>
      <w:r w:rsidRPr="00BB74A6">
        <w:rPr>
          <w:rFonts w:ascii="Garamond" w:hAnsi="Garamond"/>
          <w:b/>
          <w:u w:val="single" w:color="000000"/>
        </w:rPr>
        <w:t>sa</w:t>
      </w:r>
      <w:r w:rsidRPr="00BB74A6">
        <w:rPr>
          <w:rFonts w:ascii="Garamond" w:hAnsi="Garamond"/>
        </w:rPr>
        <w:t xml:space="preserve"> podľa ust.  § 6 ods. 1, 2 v spojení s ust. § 4 ods. 5 písm. a) bod 2, 5  a  § 11 ods. 4 písm. g)  zákona č. 369/1990 Zb. o obecnom zriadení v znení neskorších predpisov </w:t>
      </w:r>
      <w:r w:rsidRPr="00BB74A6">
        <w:rPr>
          <w:rFonts w:ascii="Garamond" w:hAnsi="Garamond"/>
          <w:b/>
          <w:u w:val="single" w:color="000000"/>
        </w:rPr>
        <w:t>uznieslo</w:t>
      </w:r>
      <w:r w:rsidRPr="00BB74A6">
        <w:rPr>
          <w:rFonts w:ascii="Garamond" w:hAnsi="Garamond"/>
        </w:rPr>
        <w:t xml:space="preserve"> na tomto všeobecne záväznom nariadení:</w:t>
      </w:r>
    </w:p>
    <w:p w14:paraId="656B6C03" w14:textId="77777777" w:rsidR="006168DA" w:rsidRPr="00BB74A6" w:rsidRDefault="00D638FB">
      <w:pPr>
        <w:pStyle w:val="Standard"/>
        <w:spacing w:after="0" w:line="259" w:lineRule="auto"/>
        <w:ind w:left="0" w:firstLine="0"/>
        <w:jc w:val="left"/>
        <w:rPr>
          <w:rFonts w:ascii="Garamond" w:hAnsi="Garamond"/>
        </w:rPr>
      </w:pPr>
      <w:r w:rsidRPr="00BB74A6">
        <w:rPr>
          <w:rFonts w:ascii="Garamond" w:hAnsi="Garamond"/>
        </w:rPr>
        <w:t xml:space="preserve"> </w:t>
      </w:r>
    </w:p>
    <w:p w14:paraId="651B9EF5" w14:textId="77777777" w:rsidR="006168DA" w:rsidRPr="00BB74A6" w:rsidRDefault="00D638FB">
      <w:pPr>
        <w:pStyle w:val="Standard"/>
        <w:spacing w:after="0" w:line="259" w:lineRule="auto"/>
        <w:ind w:left="0" w:firstLine="0"/>
        <w:jc w:val="left"/>
        <w:rPr>
          <w:rFonts w:ascii="Garamond" w:hAnsi="Garamond"/>
        </w:rPr>
      </w:pPr>
      <w:r w:rsidRPr="00BB74A6">
        <w:rPr>
          <w:rFonts w:ascii="Garamond" w:hAnsi="Garamond"/>
        </w:rPr>
        <w:t xml:space="preserve"> </w:t>
      </w:r>
    </w:p>
    <w:p w14:paraId="6FADFE1C" w14:textId="77777777" w:rsidR="00B522EC" w:rsidRPr="00BB74A6" w:rsidRDefault="00B522EC">
      <w:pPr>
        <w:pStyle w:val="Standard"/>
        <w:spacing w:after="10" w:line="247" w:lineRule="auto"/>
        <w:ind w:left="10" w:right="11" w:hanging="10"/>
        <w:jc w:val="center"/>
        <w:rPr>
          <w:rFonts w:ascii="Garamond" w:hAnsi="Garamond"/>
        </w:rPr>
      </w:pPr>
    </w:p>
    <w:p w14:paraId="00FA619A" w14:textId="77777777" w:rsidR="006168DA" w:rsidRPr="00BB74A6" w:rsidRDefault="00D638FB">
      <w:pPr>
        <w:pStyle w:val="Standard"/>
        <w:spacing w:after="10" w:line="247" w:lineRule="auto"/>
        <w:ind w:left="10" w:right="11" w:hanging="10"/>
        <w:jc w:val="center"/>
        <w:rPr>
          <w:rFonts w:ascii="Garamond" w:hAnsi="Garamond"/>
        </w:rPr>
      </w:pPr>
      <w:r w:rsidRPr="00BB74A6">
        <w:rPr>
          <w:rFonts w:ascii="Garamond" w:hAnsi="Garamond"/>
        </w:rPr>
        <w:t xml:space="preserve">Článok I. </w:t>
      </w:r>
      <w:r w:rsidRPr="00BB74A6">
        <w:rPr>
          <w:rFonts w:ascii="Garamond" w:hAnsi="Garamond"/>
          <w:b/>
        </w:rPr>
        <w:t xml:space="preserve"> </w:t>
      </w:r>
    </w:p>
    <w:p w14:paraId="207EF3F0" w14:textId="77777777" w:rsidR="006168DA" w:rsidRPr="00BB74A6" w:rsidRDefault="00D638FB">
      <w:pPr>
        <w:pStyle w:val="Nadpis2"/>
        <w:rPr>
          <w:rFonts w:ascii="Garamond" w:hAnsi="Garamond"/>
        </w:rPr>
      </w:pPr>
      <w:r w:rsidRPr="00BB74A6">
        <w:rPr>
          <w:rFonts w:ascii="Garamond" w:hAnsi="Garamond"/>
        </w:rPr>
        <w:lastRenderedPageBreak/>
        <w:t>ÚVODNÉ USTANOVENIE</w:t>
      </w:r>
    </w:p>
    <w:p w14:paraId="4161115C" w14:textId="77777777" w:rsidR="006168DA" w:rsidRPr="00BB74A6" w:rsidRDefault="00D638FB">
      <w:pPr>
        <w:pStyle w:val="Standard"/>
        <w:spacing w:after="21" w:line="259" w:lineRule="auto"/>
        <w:ind w:left="0" w:firstLine="0"/>
        <w:jc w:val="left"/>
        <w:rPr>
          <w:rFonts w:ascii="Garamond" w:hAnsi="Garamond"/>
          <w:b/>
          <w:i/>
        </w:rPr>
      </w:pPr>
      <w:r w:rsidRPr="00BB74A6">
        <w:rPr>
          <w:rFonts w:ascii="Garamond" w:hAnsi="Garamond"/>
          <w:b/>
          <w:i/>
        </w:rPr>
        <w:t xml:space="preserve"> </w:t>
      </w:r>
    </w:p>
    <w:p w14:paraId="43E3CD3A" w14:textId="77777777" w:rsidR="006168DA" w:rsidRPr="00BB74A6" w:rsidRDefault="00D638FB" w:rsidP="00BB74A6">
      <w:pPr>
        <w:pStyle w:val="Standard"/>
        <w:numPr>
          <w:ilvl w:val="0"/>
          <w:numId w:val="1"/>
        </w:numPr>
        <w:ind w:hanging="360"/>
        <w:rPr>
          <w:rFonts w:ascii="Garamond" w:hAnsi="Garamond"/>
        </w:rPr>
      </w:pPr>
      <w:r w:rsidRPr="00BB74A6">
        <w:rPr>
          <w:rFonts w:ascii="Garamond" w:hAnsi="Garamond"/>
        </w:rPr>
        <w:t xml:space="preserve">Účelom tohto všeobecne záväzného nariadenia je stanoviť pravidlá pre udržiavanie verejného poriadku, čistoty a ochrany verejnej zelene v obci </w:t>
      </w:r>
      <w:r w:rsidR="003014EA">
        <w:rPr>
          <w:rFonts w:ascii="Garamond" w:hAnsi="Garamond"/>
        </w:rPr>
        <w:t xml:space="preserve">Turecká </w:t>
      </w:r>
      <w:r w:rsidRPr="00BB74A6">
        <w:rPr>
          <w:rFonts w:ascii="Garamond" w:hAnsi="Garamond"/>
        </w:rPr>
        <w:t>(ďalej aj len „obec“) s cieľom vytvoriť podmienky pre zabezpečovanie ochrany života, zdravia a majetku na území obce, ako i zabezpečenie čistého životného prostredia s dostatkom zelene na území obce.</w:t>
      </w:r>
    </w:p>
    <w:p w14:paraId="1545014A" w14:textId="77777777" w:rsidR="006168DA" w:rsidRPr="00BB74A6" w:rsidRDefault="00D638FB">
      <w:pPr>
        <w:pStyle w:val="Standard"/>
        <w:numPr>
          <w:ilvl w:val="0"/>
          <w:numId w:val="1"/>
        </w:numPr>
        <w:ind w:hanging="360"/>
        <w:rPr>
          <w:rFonts w:ascii="Garamond" w:hAnsi="Garamond"/>
        </w:rPr>
      </w:pPr>
      <w:r w:rsidRPr="00BB74A6">
        <w:rPr>
          <w:rFonts w:ascii="Garamond" w:hAnsi="Garamond"/>
        </w:rPr>
        <w:t>Toto VZN je záväzné na území obce pre všetkých obyvateľov obce, osoby prechádzajúce alebo zdržiavajúce sa na území obce, fyzické a právnické osoby podnikajúce alebo pôsobiace na území obce.</w:t>
      </w:r>
    </w:p>
    <w:p w14:paraId="134F37D9" w14:textId="77777777" w:rsidR="006168DA" w:rsidRPr="00BB74A6" w:rsidRDefault="00D638FB">
      <w:pPr>
        <w:pStyle w:val="Standard"/>
        <w:spacing w:after="20" w:line="259" w:lineRule="auto"/>
        <w:ind w:left="0" w:firstLine="0"/>
        <w:jc w:val="left"/>
        <w:rPr>
          <w:rFonts w:ascii="Garamond" w:hAnsi="Garamond"/>
        </w:rPr>
      </w:pPr>
      <w:r w:rsidRPr="00BB74A6">
        <w:rPr>
          <w:rFonts w:ascii="Garamond" w:hAnsi="Garamond"/>
        </w:rPr>
        <w:t xml:space="preserve"> </w:t>
      </w:r>
    </w:p>
    <w:p w14:paraId="611E29A4" w14:textId="77777777" w:rsidR="006168DA" w:rsidRPr="00BB74A6" w:rsidRDefault="00D638FB">
      <w:pPr>
        <w:pStyle w:val="Standard"/>
        <w:spacing w:after="10" w:line="247" w:lineRule="auto"/>
        <w:ind w:left="10" w:right="13" w:hanging="10"/>
        <w:jc w:val="center"/>
        <w:rPr>
          <w:rFonts w:ascii="Garamond" w:hAnsi="Garamond"/>
        </w:rPr>
      </w:pPr>
      <w:r w:rsidRPr="00BB74A6">
        <w:rPr>
          <w:rFonts w:ascii="Garamond" w:hAnsi="Garamond"/>
        </w:rPr>
        <w:t xml:space="preserve">Článok II.  </w:t>
      </w:r>
    </w:p>
    <w:p w14:paraId="5D30600D" w14:textId="77777777" w:rsidR="006168DA" w:rsidRPr="00BB74A6" w:rsidRDefault="00D638FB">
      <w:pPr>
        <w:pStyle w:val="Nadpis2"/>
        <w:ind w:right="7"/>
        <w:rPr>
          <w:rFonts w:ascii="Garamond" w:hAnsi="Garamond"/>
        </w:rPr>
      </w:pPr>
      <w:r w:rsidRPr="00BB74A6">
        <w:rPr>
          <w:rFonts w:ascii="Garamond" w:hAnsi="Garamond"/>
        </w:rPr>
        <w:t>VYMEDZENIE NIEKTORÝCH POJMOV</w:t>
      </w:r>
    </w:p>
    <w:p w14:paraId="23E1CD02" w14:textId="77777777" w:rsidR="006168DA" w:rsidRPr="00BB74A6" w:rsidRDefault="00D638FB">
      <w:pPr>
        <w:pStyle w:val="Standard"/>
        <w:spacing w:after="25" w:line="259" w:lineRule="auto"/>
        <w:ind w:left="0" w:firstLine="0"/>
        <w:jc w:val="left"/>
        <w:rPr>
          <w:rFonts w:ascii="Garamond" w:hAnsi="Garamond"/>
        </w:rPr>
      </w:pPr>
      <w:r w:rsidRPr="00BB74A6">
        <w:rPr>
          <w:rFonts w:ascii="Garamond" w:hAnsi="Garamond"/>
        </w:rPr>
        <w:t xml:space="preserve"> </w:t>
      </w:r>
    </w:p>
    <w:p w14:paraId="288289FD" w14:textId="77777777" w:rsidR="006168DA" w:rsidRPr="00BB74A6" w:rsidRDefault="00D638FB" w:rsidP="00BB74A6">
      <w:pPr>
        <w:pStyle w:val="Standard"/>
        <w:numPr>
          <w:ilvl w:val="0"/>
          <w:numId w:val="2"/>
        </w:numPr>
        <w:ind w:hanging="360"/>
        <w:rPr>
          <w:rFonts w:ascii="Garamond" w:hAnsi="Garamond"/>
        </w:rPr>
      </w:pPr>
      <w:r w:rsidRPr="00BB74A6">
        <w:rPr>
          <w:rFonts w:ascii="Garamond" w:hAnsi="Garamond"/>
        </w:rPr>
        <w:t>Verejným poriadkom sa pre účely tohto VZN rozumie súhrn podmienok a povinností upravujúcich: udržiavanie verejného poriadku a čistoty v obci, dodržiavanie nočného pokoja, užívanie verejných priestranstiev, čistenie chodníkov a komunikácií, ochranu verejnej zelene, používanie zábavnej pyrotechniky, umiestňovanie plagátov a reklamných zariadení, ochranu pôdy, vody a vodných tokov.</w:t>
      </w:r>
    </w:p>
    <w:p w14:paraId="32F47498" w14:textId="77777777" w:rsidR="006168DA" w:rsidRPr="00BB74A6" w:rsidRDefault="00D638FB">
      <w:pPr>
        <w:pStyle w:val="Standard"/>
        <w:numPr>
          <w:ilvl w:val="0"/>
          <w:numId w:val="2"/>
        </w:numPr>
        <w:ind w:hanging="360"/>
        <w:rPr>
          <w:rFonts w:ascii="Garamond" w:hAnsi="Garamond"/>
        </w:rPr>
      </w:pPr>
      <w:r w:rsidRPr="00BB74A6">
        <w:rPr>
          <w:rFonts w:ascii="Garamond" w:hAnsi="Garamond"/>
        </w:rPr>
        <w:t>Územím obce je katastrálne územie</w:t>
      </w:r>
      <w:r w:rsidR="003014EA">
        <w:rPr>
          <w:rFonts w:ascii="Garamond" w:hAnsi="Garamond"/>
        </w:rPr>
        <w:t xml:space="preserve"> Turecká.</w:t>
      </w:r>
    </w:p>
    <w:p w14:paraId="6729C235" w14:textId="77777777" w:rsidR="006168DA" w:rsidRPr="00BB74A6" w:rsidRDefault="00D638FB" w:rsidP="00BB74A6">
      <w:pPr>
        <w:pStyle w:val="Standard"/>
        <w:numPr>
          <w:ilvl w:val="0"/>
          <w:numId w:val="2"/>
        </w:numPr>
        <w:ind w:hanging="360"/>
        <w:rPr>
          <w:rFonts w:ascii="Garamond" w:hAnsi="Garamond"/>
        </w:rPr>
      </w:pPr>
      <w:r w:rsidRPr="00BB74A6">
        <w:rPr>
          <w:rFonts w:ascii="Garamond" w:hAnsi="Garamond"/>
        </w:rPr>
        <w:t>Verejným priestranstvom pre účely tohto VZN je ulica, námestie, park, trhovisko a iný priestor prístupný verejnosti bez obmedzenia, ktorý bez ohľadu na vlastnícke vzťahy slúži na všeobecné užívanie.</w:t>
      </w:r>
    </w:p>
    <w:p w14:paraId="480C6709" w14:textId="77777777" w:rsidR="006168DA" w:rsidRPr="00BB74A6" w:rsidRDefault="00D638FB">
      <w:pPr>
        <w:pStyle w:val="Standard"/>
        <w:numPr>
          <w:ilvl w:val="0"/>
          <w:numId w:val="2"/>
        </w:numPr>
        <w:ind w:hanging="360"/>
        <w:rPr>
          <w:rFonts w:ascii="Garamond" w:hAnsi="Garamond"/>
        </w:rPr>
      </w:pPr>
      <w:r w:rsidRPr="00BB74A6">
        <w:rPr>
          <w:rFonts w:ascii="Garamond" w:hAnsi="Garamond"/>
        </w:rPr>
        <w:t>Chodníkom sa v zmysle tohto VZN rozumie spevnená plocha vyhradená výlučne pre pohyb chodcov, ktorá je spravidla oddelená od vozovky výškovo, alebo iným spôsobom.</w:t>
      </w:r>
    </w:p>
    <w:p w14:paraId="1ED9A0CF" w14:textId="77777777" w:rsidR="006168DA" w:rsidRPr="00BB74A6" w:rsidRDefault="00D638FB">
      <w:pPr>
        <w:pStyle w:val="Standard"/>
        <w:numPr>
          <w:ilvl w:val="0"/>
          <w:numId w:val="2"/>
        </w:numPr>
        <w:ind w:hanging="360"/>
        <w:rPr>
          <w:rFonts w:ascii="Garamond" w:hAnsi="Garamond"/>
        </w:rPr>
      </w:pPr>
      <w:r w:rsidRPr="00BB74A6">
        <w:rPr>
          <w:rFonts w:ascii="Garamond" w:hAnsi="Garamond"/>
        </w:rPr>
        <w:t>Verejnou komunikáciou sa v zmysle tohto VZN rozumie cesta pre motorové a nemotorové vozidlá slúžiaca pre dopravu osôb a nákladov, nachádzajúca sa na území obce.</w:t>
      </w:r>
    </w:p>
    <w:p w14:paraId="1DFAE531" w14:textId="77777777" w:rsidR="006168DA" w:rsidRPr="00BB74A6" w:rsidRDefault="00D638FB">
      <w:pPr>
        <w:pStyle w:val="Standard"/>
        <w:numPr>
          <w:ilvl w:val="0"/>
          <w:numId w:val="2"/>
        </w:numPr>
        <w:ind w:hanging="360"/>
        <w:rPr>
          <w:rFonts w:ascii="Garamond" w:hAnsi="Garamond"/>
        </w:rPr>
      </w:pPr>
      <w:r w:rsidRPr="00BB74A6">
        <w:rPr>
          <w:rFonts w:ascii="Garamond" w:hAnsi="Garamond"/>
        </w:rPr>
        <w:t>Parkoviskom sa v zmysle tohto VZN rozumie tá časť verejnej komunikácie, ktorá slúži na odstavovanie cestných motorových a nemotorových vozidiel.</w:t>
      </w:r>
    </w:p>
    <w:p w14:paraId="3D3740EC" w14:textId="77777777" w:rsidR="006168DA" w:rsidRPr="00BB74A6" w:rsidRDefault="00D638FB">
      <w:pPr>
        <w:pStyle w:val="Standard"/>
        <w:numPr>
          <w:ilvl w:val="0"/>
          <w:numId w:val="2"/>
        </w:numPr>
        <w:spacing w:after="28" w:line="256" w:lineRule="auto"/>
        <w:ind w:hanging="360"/>
        <w:rPr>
          <w:rFonts w:ascii="Garamond" w:hAnsi="Garamond"/>
        </w:rPr>
      </w:pPr>
      <w:r w:rsidRPr="00BB74A6">
        <w:rPr>
          <w:rFonts w:ascii="Garamond" w:hAnsi="Garamond"/>
        </w:rPr>
        <w:t>Automobilovým a iným vrakom sa v zmysle tohto VZN rozumie osobné, alebo nákladné motorové vozidlo, autobus, alebo iný dopravný prostriedok, ktorý pre svoj technický stav neslúži svojmu účelu, alebo bol vyňatý z evidencie motorových vozidiel  a nachádza sa na verejnom priestranstve.</w:t>
      </w:r>
    </w:p>
    <w:p w14:paraId="0BC27973" w14:textId="77777777" w:rsidR="006168DA" w:rsidRPr="00BB74A6" w:rsidRDefault="00D638FB">
      <w:pPr>
        <w:pStyle w:val="Standard"/>
        <w:numPr>
          <w:ilvl w:val="0"/>
          <w:numId w:val="2"/>
        </w:numPr>
        <w:ind w:hanging="360"/>
        <w:rPr>
          <w:rFonts w:ascii="Garamond" w:hAnsi="Garamond"/>
        </w:rPr>
      </w:pPr>
      <w:r w:rsidRPr="00BB74A6">
        <w:rPr>
          <w:rFonts w:ascii="Garamond" w:hAnsi="Garamond"/>
        </w:rPr>
        <w:t>Verejným zariadením sa na účely tohto VZN rozumie najmä verejné osvetlenie, plochy určené na zverejňovanie oznamov pre občanov, všeobecne záväzných nariadení obce, reklám, obecné kvetináče, prvky architektúry, zábradlia na mostoch, lavičky, hojdačky, preliezačky, pieskoviská, dopravné značky, označenia, informačné a smerové tabule a všetko súvisiace príslušenstvo.</w:t>
      </w:r>
    </w:p>
    <w:p w14:paraId="3EB9F0D7" w14:textId="77777777" w:rsidR="006168DA" w:rsidRPr="00BB74A6" w:rsidRDefault="00D638FB">
      <w:pPr>
        <w:pStyle w:val="Standard"/>
        <w:numPr>
          <w:ilvl w:val="0"/>
          <w:numId w:val="2"/>
        </w:numPr>
        <w:ind w:hanging="360"/>
        <w:rPr>
          <w:rFonts w:ascii="Garamond" w:hAnsi="Garamond"/>
        </w:rPr>
      </w:pPr>
      <w:r w:rsidRPr="00BB74A6">
        <w:rPr>
          <w:rFonts w:ascii="Garamond" w:hAnsi="Garamond"/>
        </w:rPr>
        <w:t>Za verejné zariadenie sa na účely tohto VZN považuje aj majetok ostatných fyzických a právnických osôb ak slúži verejnosti na akékoľvek účely.</w:t>
      </w:r>
    </w:p>
    <w:p w14:paraId="7E594D8E" w14:textId="77777777" w:rsidR="006168DA" w:rsidRPr="00BB74A6" w:rsidRDefault="00D638FB">
      <w:pPr>
        <w:pStyle w:val="Standard"/>
        <w:numPr>
          <w:ilvl w:val="0"/>
          <w:numId w:val="2"/>
        </w:numPr>
        <w:ind w:hanging="360"/>
        <w:rPr>
          <w:rFonts w:ascii="Garamond" w:hAnsi="Garamond"/>
        </w:rPr>
      </w:pPr>
      <w:r w:rsidRPr="00BB74A6">
        <w:rPr>
          <w:rFonts w:ascii="Garamond" w:hAnsi="Garamond"/>
        </w:rPr>
        <w:t>V pochybnostiach či ide o verejné priestranstvo, verejné zariadenie alebo verejnú zeleň rozhoduje obecné zastupiteľstvo.</w:t>
      </w:r>
    </w:p>
    <w:p w14:paraId="43013E8A" w14:textId="77777777" w:rsidR="006168DA" w:rsidRPr="00BB74A6" w:rsidRDefault="00D638FB">
      <w:pPr>
        <w:pStyle w:val="Standard"/>
        <w:numPr>
          <w:ilvl w:val="0"/>
          <w:numId w:val="2"/>
        </w:numPr>
        <w:ind w:hanging="360"/>
        <w:rPr>
          <w:rFonts w:ascii="Garamond" w:hAnsi="Garamond"/>
        </w:rPr>
      </w:pPr>
      <w:r w:rsidRPr="00BB74A6">
        <w:rPr>
          <w:rFonts w:ascii="Garamond" w:hAnsi="Garamond"/>
        </w:rPr>
        <w:t>Verejnú zeleň tvoria všetky porasty – najmä stromy ovocné, okrasné, kríky, kvetiny, tráva.</w:t>
      </w:r>
    </w:p>
    <w:p w14:paraId="21C91B03" w14:textId="77777777" w:rsidR="006168DA" w:rsidRPr="00BB74A6" w:rsidRDefault="00D638FB">
      <w:pPr>
        <w:pStyle w:val="Standard"/>
        <w:numPr>
          <w:ilvl w:val="0"/>
          <w:numId w:val="2"/>
        </w:numPr>
        <w:ind w:hanging="360"/>
        <w:rPr>
          <w:rFonts w:ascii="Garamond" w:hAnsi="Garamond"/>
        </w:rPr>
      </w:pPr>
      <w:r w:rsidRPr="00BB74A6">
        <w:rPr>
          <w:rFonts w:ascii="Garamond" w:hAnsi="Garamond"/>
        </w:rPr>
        <w:t>Čas nočného pokoja je od 22.00 hod. do 06.00 hod..</w:t>
      </w:r>
    </w:p>
    <w:p w14:paraId="3B1E04A0" w14:textId="77777777" w:rsidR="006168DA" w:rsidRPr="00BB74A6" w:rsidRDefault="00D638FB">
      <w:pPr>
        <w:pStyle w:val="Standard"/>
        <w:numPr>
          <w:ilvl w:val="0"/>
          <w:numId w:val="2"/>
        </w:numPr>
        <w:ind w:hanging="360"/>
        <w:rPr>
          <w:rFonts w:ascii="Garamond" w:hAnsi="Garamond"/>
        </w:rPr>
      </w:pPr>
      <w:r w:rsidRPr="00BB74A6">
        <w:rPr>
          <w:rFonts w:ascii="Garamond" w:hAnsi="Garamond"/>
        </w:rPr>
        <w:lastRenderedPageBreak/>
        <w:t>Vozidlá na účely tohto VZN sú všetky motorové vozidlá, osobné, nákladné, vrátane prívesov, návesov, motocykle, autobusy, obytné prívesy, traktory vrátane prívesov, poľnohospodárske, stavebné a iné stroje.</w:t>
      </w:r>
    </w:p>
    <w:p w14:paraId="09A4535B" w14:textId="77777777" w:rsidR="006168DA" w:rsidRPr="00BB74A6" w:rsidRDefault="00D638FB">
      <w:pPr>
        <w:pStyle w:val="Standard"/>
        <w:numPr>
          <w:ilvl w:val="0"/>
          <w:numId w:val="2"/>
        </w:numPr>
        <w:ind w:hanging="360"/>
        <w:rPr>
          <w:rFonts w:ascii="Garamond" w:hAnsi="Garamond"/>
        </w:rPr>
      </w:pPr>
      <w:r w:rsidRPr="00BB74A6">
        <w:rPr>
          <w:rFonts w:ascii="Garamond" w:hAnsi="Garamond"/>
        </w:rPr>
        <w:t>Poškodzovaním, znečisťovaním, ničením sa rozumie manipulovanie akýmkoľvek poškodzujúcim alebo znečisťujúcim spôsobom, napr.: sprejovanie, znečisťovanie bahnom, splaškami, exkrementami, saponátmi a inými látkami, rozbíjanie zariadení, premiestňovanie alebo skrývanie zariadení.</w:t>
      </w:r>
    </w:p>
    <w:p w14:paraId="001E8CC0" w14:textId="77777777" w:rsidR="006168DA" w:rsidRPr="00BB74A6" w:rsidRDefault="00D638FB">
      <w:pPr>
        <w:pStyle w:val="Standard"/>
        <w:numPr>
          <w:ilvl w:val="0"/>
          <w:numId w:val="2"/>
        </w:numPr>
        <w:ind w:hanging="360"/>
        <w:rPr>
          <w:rFonts w:ascii="Garamond" w:hAnsi="Garamond"/>
        </w:rPr>
      </w:pPr>
      <w:r w:rsidRPr="00BB74A6">
        <w:rPr>
          <w:rFonts w:ascii="Garamond" w:hAnsi="Garamond"/>
        </w:rPr>
        <w:t>Priestupok je zavinené konanie, ktoré porušuje alebo ohrozuje záujem spoločnosti a je za priestupok označené v zákone č. 372/1990 Z. z. o priestupkoch v znení neskorších predpisov, alebo v inom zákone, alebo ide o porušenie tohto VZN, ak nejde o iný správny delikt postihnuteľný podľa osobitných právnych predpisov, alebo o trestný čin.</w:t>
      </w:r>
    </w:p>
    <w:p w14:paraId="2F0A4831" w14:textId="77777777" w:rsidR="006168DA" w:rsidRPr="00BB74A6" w:rsidRDefault="00D638FB">
      <w:pPr>
        <w:pStyle w:val="Standard"/>
        <w:spacing w:after="21" w:line="259" w:lineRule="auto"/>
        <w:ind w:left="0" w:firstLine="0"/>
        <w:jc w:val="left"/>
        <w:rPr>
          <w:rFonts w:ascii="Garamond" w:hAnsi="Garamond"/>
        </w:rPr>
      </w:pPr>
      <w:r w:rsidRPr="00BB74A6">
        <w:rPr>
          <w:rFonts w:ascii="Garamond" w:hAnsi="Garamond"/>
        </w:rPr>
        <w:t xml:space="preserve"> </w:t>
      </w:r>
    </w:p>
    <w:p w14:paraId="38803A3F" w14:textId="77777777" w:rsidR="006168DA" w:rsidRPr="00BB74A6" w:rsidRDefault="00D638FB">
      <w:pPr>
        <w:pStyle w:val="Standard"/>
        <w:spacing w:after="10" w:line="247" w:lineRule="auto"/>
        <w:ind w:left="10" w:right="11" w:hanging="10"/>
        <w:jc w:val="center"/>
        <w:rPr>
          <w:rFonts w:ascii="Garamond" w:hAnsi="Garamond"/>
        </w:rPr>
      </w:pPr>
      <w:r w:rsidRPr="00BB74A6">
        <w:rPr>
          <w:rFonts w:ascii="Garamond" w:hAnsi="Garamond"/>
        </w:rPr>
        <w:t xml:space="preserve">Článok III.  </w:t>
      </w:r>
    </w:p>
    <w:p w14:paraId="2A475ED3" w14:textId="77777777" w:rsidR="006168DA" w:rsidRPr="00BB74A6" w:rsidRDefault="00D638FB">
      <w:pPr>
        <w:pStyle w:val="Nadpis2"/>
        <w:ind w:right="10"/>
        <w:rPr>
          <w:rFonts w:ascii="Garamond" w:hAnsi="Garamond"/>
        </w:rPr>
      </w:pPr>
      <w:r w:rsidRPr="00BB74A6">
        <w:rPr>
          <w:rFonts w:ascii="Garamond" w:hAnsi="Garamond"/>
        </w:rPr>
        <w:t>UDRŽIAVANIE VEREJNÉHO PORIADKU</w:t>
      </w:r>
    </w:p>
    <w:p w14:paraId="0F0D99A0" w14:textId="77777777" w:rsidR="006168DA" w:rsidRPr="00BB74A6" w:rsidRDefault="00D638FB">
      <w:pPr>
        <w:pStyle w:val="Standard"/>
        <w:spacing w:after="20" w:line="259" w:lineRule="auto"/>
        <w:ind w:left="53" w:firstLine="0"/>
        <w:jc w:val="center"/>
        <w:rPr>
          <w:rFonts w:ascii="Garamond" w:hAnsi="Garamond"/>
          <w:b/>
        </w:rPr>
      </w:pPr>
      <w:r w:rsidRPr="00BB74A6">
        <w:rPr>
          <w:rFonts w:ascii="Garamond" w:hAnsi="Garamond"/>
          <w:b/>
        </w:rPr>
        <w:t xml:space="preserve"> </w:t>
      </w:r>
    </w:p>
    <w:p w14:paraId="17CB41DB" w14:textId="77777777" w:rsidR="006168DA" w:rsidRPr="00BB74A6" w:rsidRDefault="00D638FB" w:rsidP="008713F9">
      <w:pPr>
        <w:pStyle w:val="Standard"/>
        <w:numPr>
          <w:ilvl w:val="0"/>
          <w:numId w:val="47"/>
        </w:numPr>
        <w:ind w:left="355"/>
        <w:rPr>
          <w:rFonts w:ascii="Garamond" w:hAnsi="Garamond"/>
        </w:rPr>
      </w:pPr>
      <w:r w:rsidRPr="008713F9">
        <w:rPr>
          <w:rFonts w:ascii="Garamond" w:hAnsi="Garamond"/>
        </w:rPr>
        <w:t xml:space="preserve"> </w:t>
      </w:r>
      <w:r w:rsidRPr="00BB74A6">
        <w:rPr>
          <w:rFonts w:ascii="Garamond" w:hAnsi="Garamond"/>
        </w:rPr>
        <w:t>V záujme ochrany života, zdravia a majetku v obci s cieľom zlepšiť kvalitu života, čistotu a životné prostredie v obci sa na verejných priestranstvách zakazuje:</w:t>
      </w:r>
    </w:p>
    <w:p w14:paraId="6BAA20E8" w14:textId="77777777" w:rsidR="006168DA" w:rsidRPr="00BB74A6" w:rsidRDefault="00D638FB">
      <w:pPr>
        <w:pStyle w:val="Standard"/>
        <w:numPr>
          <w:ilvl w:val="1"/>
          <w:numId w:val="3"/>
        </w:numPr>
        <w:ind w:hanging="348"/>
        <w:rPr>
          <w:rFonts w:ascii="Garamond" w:hAnsi="Garamond"/>
        </w:rPr>
      </w:pPr>
      <w:r w:rsidRPr="00BB74A6">
        <w:rPr>
          <w:rFonts w:ascii="Garamond" w:hAnsi="Garamond"/>
        </w:rPr>
        <w:t>svojvoľne zakladať skládky odpadu mimo miest na to vymedzených,</w:t>
      </w:r>
    </w:p>
    <w:p w14:paraId="78BD66E1" w14:textId="77777777" w:rsidR="006168DA" w:rsidRPr="00BB74A6" w:rsidRDefault="00D638FB">
      <w:pPr>
        <w:pStyle w:val="Standard"/>
        <w:numPr>
          <w:ilvl w:val="1"/>
          <w:numId w:val="3"/>
        </w:numPr>
        <w:ind w:hanging="348"/>
        <w:rPr>
          <w:rFonts w:ascii="Garamond" w:hAnsi="Garamond"/>
        </w:rPr>
      </w:pPr>
      <w:r w:rsidRPr="00BB74A6">
        <w:rPr>
          <w:rFonts w:ascii="Garamond" w:hAnsi="Garamond"/>
        </w:rPr>
        <w:t>znečisťovať verejné priestranstvo akýmikoľvek vecami napr.: exkrementami, smetím, papiermi, ohorkami z cigariet, zvyškami jedál, odpadkami z domov, bytov, prevádzok stolového alebo stánkového predaja,</w:t>
      </w:r>
    </w:p>
    <w:p w14:paraId="1520B6A8" w14:textId="77777777" w:rsidR="006168DA" w:rsidRPr="00BB74A6" w:rsidRDefault="00D638FB">
      <w:pPr>
        <w:pStyle w:val="Standard"/>
        <w:numPr>
          <w:ilvl w:val="1"/>
          <w:numId w:val="3"/>
        </w:numPr>
        <w:ind w:hanging="348"/>
        <w:rPr>
          <w:rFonts w:ascii="Garamond" w:hAnsi="Garamond"/>
        </w:rPr>
      </w:pPr>
      <w:r w:rsidRPr="00BB74A6">
        <w:rPr>
          <w:rFonts w:ascii="Garamond" w:hAnsi="Garamond"/>
        </w:rPr>
        <w:t>vyberať odpad z nádob na to určených a z veľkoobjemových kontajnerov,</w:t>
      </w:r>
    </w:p>
    <w:p w14:paraId="230C1AAF" w14:textId="77777777" w:rsidR="006168DA" w:rsidRPr="00BB74A6" w:rsidRDefault="00D638FB">
      <w:pPr>
        <w:pStyle w:val="Standard"/>
        <w:numPr>
          <w:ilvl w:val="1"/>
          <w:numId w:val="3"/>
        </w:numPr>
        <w:ind w:hanging="348"/>
        <w:rPr>
          <w:rFonts w:ascii="Garamond" w:hAnsi="Garamond"/>
        </w:rPr>
      </w:pPr>
      <w:r w:rsidRPr="00BB74A6">
        <w:rPr>
          <w:rFonts w:ascii="Garamond" w:hAnsi="Garamond"/>
        </w:rPr>
        <w:t>odvážať, ukladať domové odpadky, drobný stavebný odpad a ostatný komunálny odpad na iné miesta, než sú na tieto účely vyhradené,</w:t>
      </w:r>
    </w:p>
    <w:p w14:paraId="22686246" w14:textId="77777777" w:rsidR="006168DA" w:rsidRPr="00BB74A6" w:rsidRDefault="00D638FB">
      <w:pPr>
        <w:pStyle w:val="Standard"/>
        <w:numPr>
          <w:ilvl w:val="1"/>
          <w:numId w:val="3"/>
        </w:numPr>
        <w:ind w:hanging="348"/>
        <w:rPr>
          <w:rFonts w:ascii="Garamond" w:hAnsi="Garamond"/>
        </w:rPr>
      </w:pPr>
      <w:r w:rsidRPr="00BB74A6">
        <w:rPr>
          <w:rFonts w:ascii="Garamond" w:hAnsi="Garamond"/>
        </w:rPr>
        <w:t>spaľovať smeti, domový odpad alebo iný odpad (napríklad pneumatiky, plastové nádoby) na zemi alebo v smetných nádobách,</w:t>
      </w:r>
    </w:p>
    <w:p w14:paraId="198EE1D6" w14:textId="77777777" w:rsidR="006168DA" w:rsidRPr="00BB74A6" w:rsidRDefault="00D638FB">
      <w:pPr>
        <w:pStyle w:val="Standard"/>
        <w:numPr>
          <w:ilvl w:val="1"/>
          <w:numId w:val="3"/>
        </w:numPr>
        <w:ind w:hanging="348"/>
        <w:rPr>
          <w:rFonts w:ascii="Garamond" w:hAnsi="Garamond"/>
        </w:rPr>
      </w:pPr>
      <w:r w:rsidRPr="00BB74A6">
        <w:rPr>
          <w:rFonts w:ascii="Garamond" w:hAnsi="Garamond"/>
        </w:rPr>
        <w:t>skladovať na verejných priestranstvách akékoľvek veci bez povolenia obce,</w:t>
      </w:r>
    </w:p>
    <w:p w14:paraId="197A9062" w14:textId="77777777" w:rsidR="006168DA" w:rsidRPr="00BB74A6" w:rsidRDefault="00D638FB">
      <w:pPr>
        <w:pStyle w:val="Standard"/>
        <w:numPr>
          <w:ilvl w:val="1"/>
          <w:numId w:val="3"/>
        </w:numPr>
        <w:ind w:hanging="348"/>
        <w:rPr>
          <w:rFonts w:ascii="Garamond" w:hAnsi="Garamond"/>
        </w:rPr>
      </w:pPr>
      <w:r w:rsidRPr="00BB74A6">
        <w:rPr>
          <w:rFonts w:ascii="Garamond" w:hAnsi="Garamond"/>
        </w:rPr>
        <w:t>čistiť, umývať a opravovať dopravné prostriedky, stroje a zariadenia, alebo inak znečisťovať verejné priestranstvo splaškovými vodami a inými znečisťujúcimi tekutinami, s výnimkou nevyhnutného čistenia skiel, reflektorov a koncových svetiel,</w:t>
      </w:r>
    </w:p>
    <w:p w14:paraId="0E01B794" w14:textId="77777777" w:rsidR="006168DA" w:rsidRPr="00BB74A6" w:rsidRDefault="00D638FB">
      <w:pPr>
        <w:pStyle w:val="Standard"/>
        <w:numPr>
          <w:ilvl w:val="1"/>
          <w:numId w:val="3"/>
        </w:numPr>
        <w:ind w:hanging="348"/>
        <w:rPr>
          <w:rFonts w:ascii="Garamond" w:hAnsi="Garamond"/>
        </w:rPr>
      </w:pPr>
      <w:r w:rsidRPr="00BB74A6">
        <w:rPr>
          <w:rFonts w:ascii="Garamond" w:hAnsi="Garamond"/>
        </w:rPr>
        <w:t>parkovaním zamedzovať prejazdu vozidiel záchrannej služby, hasičov, polície a vozidiel technických služieb za účelom odvozu komunálneho odpadu alebo vykonávania zimnej údržby,</w:t>
      </w:r>
    </w:p>
    <w:p w14:paraId="72EC502D" w14:textId="77777777" w:rsidR="006168DA" w:rsidRPr="00BB74A6" w:rsidRDefault="00D638FB">
      <w:pPr>
        <w:pStyle w:val="Standard"/>
        <w:numPr>
          <w:ilvl w:val="1"/>
          <w:numId w:val="3"/>
        </w:numPr>
        <w:ind w:hanging="348"/>
        <w:rPr>
          <w:rFonts w:ascii="Garamond" w:hAnsi="Garamond"/>
        </w:rPr>
      </w:pPr>
      <w:r w:rsidRPr="00BB74A6">
        <w:rPr>
          <w:rFonts w:ascii="Garamond" w:hAnsi="Garamond"/>
        </w:rPr>
        <w:t>predávať tovar bez povolenia obce resp. bez dokladu o zaplatení poplatku za predajné miesto a bez ďalších potrebných povolení na verejnom priestranstve a mimo priestranstiev na to určených,</w:t>
      </w:r>
    </w:p>
    <w:p w14:paraId="6ECCBD04" w14:textId="77777777" w:rsidR="006168DA" w:rsidRPr="00BB74A6" w:rsidRDefault="00D638FB">
      <w:pPr>
        <w:pStyle w:val="Standard"/>
        <w:numPr>
          <w:ilvl w:val="1"/>
          <w:numId w:val="3"/>
        </w:numPr>
        <w:ind w:hanging="348"/>
        <w:rPr>
          <w:rFonts w:ascii="Garamond" w:hAnsi="Garamond"/>
        </w:rPr>
      </w:pPr>
      <w:r w:rsidRPr="00BB74A6">
        <w:rPr>
          <w:rFonts w:ascii="Garamond" w:hAnsi="Garamond"/>
        </w:rPr>
        <w:t>poškodzovať, znečisťovať, ničiť verejné priestranstvá  a zariadenia, budovy, kultúrne pamiatky, domové fasády, informačné zariadenia, oplotenia, zariadenia detských ihrísk a športovísk,</w:t>
      </w:r>
    </w:p>
    <w:p w14:paraId="3F7C273B" w14:textId="77777777" w:rsidR="006168DA" w:rsidRPr="00BB74A6" w:rsidRDefault="00D638FB">
      <w:pPr>
        <w:pStyle w:val="Standard"/>
        <w:numPr>
          <w:ilvl w:val="1"/>
          <w:numId w:val="3"/>
        </w:numPr>
        <w:ind w:hanging="348"/>
        <w:rPr>
          <w:rFonts w:ascii="Garamond" w:hAnsi="Garamond"/>
        </w:rPr>
      </w:pPr>
      <w:r w:rsidRPr="00BB74A6">
        <w:rPr>
          <w:rFonts w:ascii="Garamond" w:hAnsi="Garamond"/>
        </w:rPr>
        <w:t>odcudzovať, poškodzovať, ničiť verejnú zeleň. Vyrubovať stromy a kríky na verejných priestranstvách bez písomného povolenia obce,</w:t>
      </w:r>
    </w:p>
    <w:p w14:paraId="18F9E81D" w14:textId="77777777" w:rsidR="006168DA" w:rsidRPr="00BB74A6" w:rsidRDefault="00D638FB">
      <w:pPr>
        <w:pStyle w:val="Standard"/>
        <w:numPr>
          <w:ilvl w:val="1"/>
          <w:numId w:val="3"/>
        </w:numPr>
        <w:ind w:hanging="348"/>
        <w:rPr>
          <w:rFonts w:ascii="Garamond" w:hAnsi="Garamond"/>
        </w:rPr>
      </w:pPr>
      <w:r w:rsidRPr="00BB74A6">
        <w:rPr>
          <w:rFonts w:ascii="Garamond" w:hAnsi="Garamond"/>
        </w:rPr>
        <w:t>poškodzovať, znečisťovať, ničiť majetok fyzických a právnických osôb, nachádzajúci sa na území obce,</w:t>
      </w:r>
    </w:p>
    <w:p w14:paraId="464A66AB" w14:textId="77777777" w:rsidR="006168DA" w:rsidRPr="00BB74A6" w:rsidRDefault="00D638FB">
      <w:pPr>
        <w:pStyle w:val="Standard"/>
        <w:numPr>
          <w:ilvl w:val="1"/>
          <w:numId w:val="3"/>
        </w:numPr>
        <w:ind w:hanging="348"/>
        <w:rPr>
          <w:rFonts w:ascii="Garamond" w:hAnsi="Garamond"/>
        </w:rPr>
      </w:pPr>
      <w:r w:rsidRPr="00BB74A6">
        <w:rPr>
          <w:rFonts w:ascii="Garamond" w:hAnsi="Garamond"/>
          <w:color w:val="00000A"/>
        </w:rPr>
        <w:lastRenderedPageBreak/>
        <w:t>na autobusových zastávkach a na ostatných verejných priestranstvách vymedzených v § 7 zákona č. 377/2004 Z. z. o ochrane nefajčiarov a o zmene a doplnení niektorých zákonov v znení neskorších predpisov,</w:t>
      </w:r>
      <w:r w:rsidRPr="00BB74A6">
        <w:rPr>
          <w:rFonts w:ascii="Garamond" w:hAnsi="Garamond"/>
          <w:i/>
          <w:color w:val="00000A"/>
        </w:rPr>
        <w:t xml:space="preserve">  </w:t>
      </w:r>
    </w:p>
    <w:p w14:paraId="2F518890" w14:textId="77777777" w:rsidR="006168DA" w:rsidRPr="00BB74A6" w:rsidRDefault="00D638FB">
      <w:pPr>
        <w:pStyle w:val="Standard"/>
        <w:numPr>
          <w:ilvl w:val="1"/>
          <w:numId w:val="3"/>
        </w:numPr>
        <w:ind w:hanging="348"/>
        <w:rPr>
          <w:rFonts w:ascii="Garamond" w:hAnsi="Garamond"/>
        </w:rPr>
      </w:pPr>
      <w:r w:rsidRPr="00BB74A6">
        <w:rPr>
          <w:rFonts w:ascii="Garamond" w:hAnsi="Garamond"/>
        </w:rPr>
        <w:t>ničiť, poškodzovať, znečisťovať, zamieňať, pozmeňovať, zakrývať alebo premiestňovať dopravné značky, turistické značky alebo orientačné zariadenia a orientačné tabule.</w:t>
      </w:r>
    </w:p>
    <w:p w14:paraId="65F0B901" w14:textId="77777777" w:rsidR="006168DA" w:rsidRPr="00BB74A6" w:rsidRDefault="00D638FB">
      <w:pPr>
        <w:pStyle w:val="Standard"/>
        <w:numPr>
          <w:ilvl w:val="1"/>
          <w:numId w:val="3"/>
        </w:numPr>
        <w:ind w:hanging="348"/>
        <w:rPr>
          <w:rFonts w:ascii="Garamond" w:hAnsi="Garamond"/>
        </w:rPr>
      </w:pPr>
      <w:r w:rsidRPr="00BB74A6">
        <w:rPr>
          <w:rFonts w:ascii="Garamond" w:hAnsi="Garamond"/>
        </w:rPr>
        <w:t>poškodzovať zariadenia verejného osvetlenia a miestneho rozhlasu,</w:t>
      </w:r>
    </w:p>
    <w:p w14:paraId="5EF63A25" w14:textId="77777777" w:rsidR="006168DA" w:rsidRPr="00BB74A6" w:rsidRDefault="00D638FB">
      <w:pPr>
        <w:pStyle w:val="Standard"/>
        <w:numPr>
          <w:ilvl w:val="1"/>
          <w:numId w:val="3"/>
        </w:numPr>
        <w:ind w:hanging="348"/>
        <w:rPr>
          <w:rFonts w:ascii="Garamond" w:hAnsi="Garamond"/>
        </w:rPr>
      </w:pPr>
      <w:r w:rsidRPr="00BB74A6">
        <w:rPr>
          <w:rFonts w:ascii="Garamond" w:hAnsi="Garamond"/>
        </w:rPr>
        <w:t>konzumovať alkoholické nápoj</w:t>
      </w:r>
      <w:r w:rsidR="008913E5" w:rsidRPr="00BB74A6">
        <w:rPr>
          <w:rFonts w:ascii="Garamond" w:hAnsi="Garamond"/>
        </w:rPr>
        <w:t xml:space="preserve">e na verejných priestranstvách </w:t>
      </w:r>
      <w:r w:rsidRPr="00BB74A6">
        <w:rPr>
          <w:rFonts w:ascii="Garamond" w:hAnsi="Garamond"/>
        </w:rPr>
        <w:t>ako i pred reštauráciami a obchodnými zariadeniami pokiaľ preto neboli vytvorené stolovacie a hygienické podmienky,</w:t>
      </w:r>
    </w:p>
    <w:p w14:paraId="27219507" w14:textId="77777777" w:rsidR="006168DA" w:rsidRPr="00BB74A6" w:rsidRDefault="00D638FB">
      <w:pPr>
        <w:pStyle w:val="Standard"/>
        <w:numPr>
          <w:ilvl w:val="1"/>
          <w:numId w:val="3"/>
        </w:numPr>
        <w:ind w:hanging="348"/>
        <w:rPr>
          <w:rFonts w:ascii="Garamond" w:hAnsi="Garamond"/>
        </w:rPr>
      </w:pPr>
      <w:r w:rsidRPr="00BB74A6">
        <w:rPr>
          <w:rFonts w:ascii="Garamond" w:hAnsi="Garamond"/>
        </w:rPr>
        <w:t>porušovať zaužívané spoločenské pravidlá správania sa, morálky a etiky, zásady občianskeho spolunažívania najmä znečisťovaním verejného priestranstva vykonávaním telesnej potreby, zvratkami, pľuvaním, obťažovaním občanov oplzlým nadávaním a ďalšími konaniami, ktoré na verejnom priestranstve a priestoroch verejne prístupných vzbudzujú verejné pohoršenie,</w:t>
      </w:r>
    </w:p>
    <w:p w14:paraId="4E5F037C" w14:textId="77777777" w:rsidR="006168DA" w:rsidRPr="00BB74A6" w:rsidRDefault="00D638FB">
      <w:pPr>
        <w:pStyle w:val="Standard"/>
        <w:numPr>
          <w:ilvl w:val="1"/>
          <w:numId w:val="3"/>
        </w:numPr>
        <w:ind w:hanging="348"/>
        <w:rPr>
          <w:rFonts w:ascii="Garamond" w:hAnsi="Garamond"/>
        </w:rPr>
      </w:pPr>
      <w:r w:rsidRPr="00BB74A6">
        <w:rPr>
          <w:rFonts w:ascii="Garamond" w:hAnsi="Garamond"/>
        </w:rPr>
        <w:t>obťažovať občanov výbuchmi, detonáciami a svetlom pochádzajúcim z používania zábavnej a inej pyrotechniky, mimo prípadov povolených obcou (viď. čl. XIII tohto VZN,</w:t>
      </w:r>
    </w:p>
    <w:p w14:paraId="2E159300" w14:textId="77777777" w:rsidR="006168DA" w:rsidRPr="00BB74A6" w:rsidRDefault="00D638FB" w:rsidP="008713F9">
      <w:pPr>
        <w:pStyle w:val="Standard"/>
        <w:numPr>
          <w:ilvl w:val="1"/>
          <w:numId w:val="3"/>
        </w:numPr>
        <w:ind w:hanging="348"/>
        <w:rPr>
          <w:rFonts w:ascii="Garamond" w:hAnsi="Garamond"/>
        </w:rPr>
      </w:pPr>
      <w:r w:rsidRPr="00BB74A6">
        <w:rPr>
          <w:rFonts w:ascii="Garamond" w:hAnsi="Garamond"/>
        </w:rPr>
        <w:t>vstupovať so psami, alebo inými zvieratami na  detské ihriská, pieskoviská, športoviská a iných priestorov kde je to zakázané,</w:t>
      </w:r>
    </w:p>
    <w:p w14:paraId="0CB53082" w14:textId="77777777" w:rsidR="006168DA" w:rsidRPr="00BB74A6" w:rsidRDefault="00D638FB" w:rsidP="008713F9">
      <w:pPr>
        <w:pStyle w:val="Standard"/>
        <w:numPr>
          <w:ilvl w:val="1"/>
          <w:numId w:val="3"/>
        </w:numPr>
        <w:ind w:hanging="348"/>
        <w:rPr>
          <w:rFonts w:ascii="Garamond" w:hAnsi="Garamond"/>
        </w:rPr>
      </w:pPr>
      <w:r w:rsidRPr="00BB74A6">
        <w:rPr>
          <w:rFonts w:ascii="Garamond" w:hAnsi="Garamond"/>
        </w:rPr>
        <w:t xml:space="preserve">odstraňovať zo svojej pôdy korene stromu patriaceho susedovi alebo odstraňovať vetvy </w:t>
      </w:r>
      <w:r w:rsidR="00182D8A" w:rsidRPr="00BB74A6">
        <w:rPr>
          <w:rFonts w:ascii="Garamond" w:hAnsi="Garamond"/>
        </w:rPr>
        <w:t xml:space="preserve">    </w:t>
      </w:r>
      <w:r w:rsidRPr="00BB74A6">
        <w:rPr>
          <w:rFonts w:ascii="Garamond" w:hAnsi="Garamond"/>
        </w:rPr>
        <w:t>susedovho stromu presahujúce na pozemok nešetrným spôsobom a v nevhodnom ročnom období,</w:t>
      </w:r>
    </w:p>
    <w:p w14:paraId="1E12A5F9" w14:textId="77777777" w:rsidR="006168DA" w:rsidRPr="00BB74A6" w:rsidRDefault="00D638FB" w:rsidP="008713F9">
      <w:pPr>
        <w:pStyle w:val="Standard"/>
        <w:numPr>
          <w:ilvl w:val="1"/>
          <w:numId w:val="3"/>
        </w:numPr>
        <w:ind w:hanging="348"/>
        <w:rPr>
          <w:rFonts w:ascii="Garamond" w:hAnsi="Garamond"/>
        </w:rPr>
      </w:pPr>
      <w:r w:rsidRPr="00BB74A6">
        <w:rPr>
          <w:rFonts w:ascii="Garamond" w:hAnsi="Garamond"/>
        </w:rPr>
        <w:t xml:space="preserve">umožňovať prenikanie chovaných domácich alebo hospodárskych zvierat a hydiny na cudzie </w:t>
      </w:r>
      <w:r w:rsidR="00182D8A" w:rsidRPr="00BB74A6">
        <w:rPr>
          <w:rFonts w:ascii="Garamond" w:hAnsi="Garamond"/>
        </w:rPr>
        <w:t xml:space="preserve">  </w:t>
      </w:r>
      <w:r w:rsidRPr="00BB74A6">
        <w:rPr>
          <w:rFonts w:ascii="Garamond" w:hAnsi="Garamond"/>
        </w:rPr>
        <w:t>pozemky a verejné priestranstvá.</w:t>
      </w:r>
    </w:p>
    <w:p w14:paraId="4C760484" w14:textId="77777777" w:rsidR="006168DA" w:rsidRPr="00BB74A6" w:rsidRDefault="006168DA">
      <w:pPr>
        <w:pStyle w:val="Standard"/>
        <w:spacing w:after="21" w:line="259" w:lineRule="auto"/>
        <w:ind w:left="0" w:firstLine="0"/>
        <w:jc w:val="left"/>
        <w:rPr>
          <w:rFonts w:ascii="Garamond" w:hAnsi="Garamond"/>
        </w:rPr>
      </w:pPr>
    </w:p>
    <w:p w14:paraId="66982B98" w14:textId="77777777" w:rsidR="006168DA" w:rsidRPr="00BB74A6" w:rsidRDefault="00D638FB">
      <w:pPr>
        <w:pStyle w:val="Standard"/>
        <w:spacing w:after="10" w:line="247" w:lineRule="auto"/>
        <w:ind w:left="10" w:right="10" w:hanging="10"/>
        <w:jc w:val="center"/>
        <w:rPr>
          <w:rFonts w:ascii="Garamond" w:hAnsi="Garamond"/>
        </w:rPr>
      </w:pPr>
      <w:r w:rsidRPr="00BB74A6">
        <w:rPr>
          <w:rFonts w:ascii="Garamond" w:hAnsi="Garamond"/>
        </w:rPr>
        <w:t>Článok IV.</w:t>
      </w:r>
    </w:p>
    <w:p w14:paraId="76CD58C8" w14:textId="77777777" w:rsidR="006168DA" w:rsidRPr="00BB74A6" w:rsidRDefault="00D638FB">
      <w:pPr>
        <w:pStyle w:val="Nadpis2"/>
        <w:ind w:right="10"/>
        <w:rPr>
          <w:rFonts w:ascii="Garamond" w:hAnsi="Garamond"/>
        </w:rPr>
      </w:pPr>
      <w:r w:rsidRPr="00BB74A6">
        <w:rPr>
          <w:rFonts w:ascii="Garamond" w:hAnsi="Garamond"/>
        </w:rPr>
        <w:t>DODRŽIAVANIE NOČNÉHO POKOJA</w:t>
      </w:r>
    </w:p>
    <w:p w14:paraId="3ED3E672" w14:textId="77777777" w:rsidR="006168DA" w:rsidRPr="00BB74A6" w:rsidRDefault="00D638FB">
      <w:pPr>
        <w:pStyle w:val="Standard"/>
        <w:spacing w:after="19" w:line="259" w:lineRule="auto"/>
        <w:ind w:left="53" w:firstLine="0"/>
        <w:jc w:val="center"/>
        <w:rPr>
          <w:rFonts w:ascii="Garamond" w:hAnsi="Garamond"/>
        </w:rPr>
      </w:pPr>
      <w:r w:rsidRPr="00BB74A6">
        <w:rPr>
          <w:rFonts w:ascii="Garamond" w:hAnsi="Garamond"/>
        </w:rPr>
        <w:t xml:space="preserve"> </w:t>
      </w:r>
    </w:p>
    <w:p w14:paraId="623C6B91" w14:textId="77777777" w:rsidR="006168DA" w:rsidRPr="00BB74A6" w:rsidRDefault="00D638FB" w:rsidP="00BB74A6">
      <w:pPr>
        <w:pStyle w:val="Standard"/>
        <w:numPr>
          <w:ilvl w:val="0"/>
          <w:numId w:val="5"/>
        </w:numPr>
        <w:ind w:hanging="360"/>
        <w:rPr>
          <w:rFonts w:ascii="Garamond" w:hAnsi="Garamond"/>
        </w:rPr>
      </w:pPr>
      <w:r w:rsidRPr="00BB74A6">
        <w:rPr>
          <w:rFonts w:ascii="Garamond" w:hAnsi="Garamond"/>
        </w:rPr>
        <w:t>Čas nočného pokoja je na celom území obce stanovený od 22</w:t>
      </w:r>
      <w:r w:rsidR="00BB74A6">
        <w:rPr>
          <w:rFonts w:ascii="Garamond" w:hAnsi="Garamond"/>
        </w:rPr>
        <w:t>:</w:t>
      </w:r>
      <w:r w:rsidRPr="00BB74A6">
        <w:rPr>
          <w:rFonts w:ascii="Garamond" w:hAnsi="Garamond"/>
        </w:rPr>
        <w:t>00 hodiny do 06</w:t>
      </w:r>
      <w:r w:rsidR="00BB74A6">
        <w:rPr>
          <w:rFonts w:ascii="Garamond" w:hAnsi="Garamond"/>
        </w:rPr>
        <w:t>:</w:t>
      </w:r>
      <w:r w:rsidRPr="00BB74A6">
        <w:rPr>
          <w:rFonts w:ascii="Garamond" w:hAnsi="Garamond"/>
        </w:rPr>
        <w:t>00  hodiny.</w:t>
      </w:r>
    </w:p>
    <w:p w14:paraId="42F796CE" w14:textId="77777777" w:rsidR="006168DA" w:rsidRPr="00BB74A6" w:rsidRDefault="00D638FB">
      <w:pPr>
        <w:pStyle w:val="Standard"/>
        <w:numPr>
          <w:ilvl w:val="0"/>
          <w:numId w:val="5"/>
        </w:numPr>
        <w:ind w:hanging="360"/>
        <w:rPr>
          <w:rFonts w:ascii="Garamond" w:hAnsi="Garamond"/>
        </w:rPr>
      </w:pPr>
      <w:r w:rsidRPr="00BB74A6">
        <w:rPr>
          <w:rFonts w:ascii="Garamond" w:hAnsi="Garamond"/>
        </w:rPr>
        <w:t>Majitelia psov a iných domácich a hospodárskych zvierat sú povinní zabezpečiť, aby nočný pokoj nebol neprimerane narušovaný zvukovými alebo inými prejavmi týchto zvierat.</w:t>
      </w:r>
    </w:p>
    <w:p w14:paraId="2F6143B7" w14:textId="77777777" w:rsidR="006168DA" w:rsidRPr="00BB74A6" w:rsidRDefault="00D638FB">
      <w:pPr>
        <w:pStyle w:val="Standard"/>
        <w:numPr>
          <w:ilvl w:val="0"/>
          <w:numId w:val="5"/>
        </w:numPr>
        <w:ind w:hanging="360"/>
        <w:rPr>
          <w:rFonts w:ascii="Garamond" w:hAnsi="Garamond"/>
        </w:rPr>
      </w:pPr>
      <w:r w:rsidRPr="00BB74A6">
        <w:rPr>
          <w:rFonts w:ascii="Garamond" w:hAnsi="Garamond"/>
        </w:rPr>
        <w:t>Občanom obce, jej návštevníkom, podnikateľským a iným subjektom, je zakázané rušiť nočný pokoj hlasovými, zvukovými, svetelnými prejavmi, ako spevom, produkovanou a reprodukovanou hudbou, hlukom motorov áut a strojov, výbušninami, signálnymi a osvetľovacími svetlicami a pod..</w:t>
      </w:r>
    </w:p>
    <w:p w14:paraId="416F8604" w14:textId="77777777" w:rsidR="006168DA" w:rsidRPr="00BB74A6" w:rsidRDefault="00D638FB">
      <w:pPr>
        <w:pStyle w:val="Standard"/>
        <w:numPr>
          <w:ilvl w:val="0"/>
          <w:numId w:val="5"/>
        </w:numPr>
        <w:ind w:hanging="360"/>
        <w:rPr>
          <w:rFonts w:ascii="Garamond" w:hAnsi="Garamond"/>
        </w:rPr>
      </w:pPr>
      <w:r w:rsidRPr="00BB74A6">
        <w:rPr>
          <w:rFonts w:ascii="Garamond" w:hAnsi="Garamond"/>
        </w:rPr>
        <w:t>Zákaz podľa ods. 3 tohto článku sa nevzťahuje :</w:t>
      </w:r>
    </w:p>
    <w:p w14:paraId="6E752CAE" w14:textId="77777777" w:rsidR="006168DA" w:rsidRPr="00BB74A6" w:rsidRDefault="00D638FB">
      <w:pPr>
        <w:pStyle w:val="Standard"/>
        <w:numPr>
          <w:ilvl w:val="1"/>
          <w:numId w:val="5"/>
        </w:numPr>
        <w:ind w:hanging="360"/>
        <w:rPr>
          <w:rFonts w:ascii="Garamond" w:hAnsi="Garamond"/>
        </w:rPr>
      </w:pPr>
      <w:r w:rsidRPr="00BB74A6">
        <w:rPr>
          <w:rFonts w:ascii="Garamond" w:hAnsi="Garamond"/>
        </w:rPr>
        <w:t>na výročné a slávnostné akcie organizované obcou,</w:t>
      </w:r>
    </w:p>
    <w:p w14:paraId="203FF843" w14:textId="77777777" w:rsidR="006168DA" w:rsidRPr="00BB74A6" w:rsidRDefault="00D638FB">
      <w:pPr>
        <w:pStyle w:val="Standard"/>
        <w:numPr>
          <w:ilvl w:val="1"/>
          <w:numId w:val="5"/>
        </w:numPr>
        <w:ind w:hanging="360"/>
        <w:rPr>
          <w:rFonts w:ascii="Garamond" w:hAnsi="Garamond"/>
        </w:rPr>
      </w:pPr>
      <w:r w:rsidRPr="00BB74A6">
        <w:rPr>
          <w:rFonts w:ascii="Garamond" w:hAnsi="Garamond"/>
        </w:rPr>
        <w:t>na činnosti určené plánom úpravy a čistenia komunikácií, ich zimnej  údržby, odstraňovanie havárií inžinierskych sietí, úpravy verejnej zelene v letných mesiacoch, ktoré nie je možné vykonať v inom čase.</w:t>
      </w:r>
    </w:p>
    <w:p w14:paraId="5123EF4A" w14:textId="77777777" w:rsidR="006168DA" w:rsidRPr="00BB74A6" w:rsidRDefault="00D638FB">
      <w:pPr>
        <w:pStyle w:val="Standard"/>
        <w:ind w:left="360" w:firstLine="0"/>
        <w:rPr>
          <w:rFonts w:ascii="Garamond" w:hAnsi="Garamond"/>
        </w:rPr>
      </w:pPr>
      <w:r w:rsidRPr="00BB74A6">
        <w:rPr>
          <w:rFonts w:ascii="Garamond" w:hAnsi="Garamond"/>
        </w:rPr>
        <w:t xml:space="preserve"> </w:t>
      </w:r>
    </w:p>
    <w:p w14:paraId="6A9FD8A0" w14:textId="77777777" w:rsidR="006168DA" w:rsidRPr="00BB74A6" w:rsidRDefault="00D638FB">
      <w:pPr>
        <w:pStyle w:val="Standard"/>
        <w:spacing w:after="10" w:line="247" w:lineRule="auto"/>
        <w:ind w:left="10" w:right="6" w:hanging="10"/>
        <w:jc w:val="center"/>
        <w:rPr>
          <w:rFonts w:ascii="Garamond" w:hAnsi="Garamond"/>
        </w:rPr>
      </w:pPr>
      <w:r w:rsidRPr="00BB74A6">
        <w:rPr>
          <w:rFonts w:ascii="Garamond" w:hAnsi="Garamond"/>
        </w:rPr>
        <w:t>Článok V.</w:t>
      </w:r>
    </w:p>
    <w:p w14:paraId="11465DCD" w14:textId="77777777" w:rsidR="006168DA" w:rsidRPr="00BB74A6" w:rsidRDefault="00D638FB">
      <w:pPr>
        <w:pStyle w:val="Nadpis2"/>
        <w:ind w:right="6"/>
        <w:rPr>
          <w:rFonts w:ascii="Garamond" w:hAnsi="Garamond"/>
        </w:rPr>
      </w:pPr>
      <w:r w:rsidRPr="00BB74A6">
        <w:rPr>
          <w:rFonts w:ascii="Garamond" w:hAnsi="Garamond"/>
        </w:rPr>
        <w:t>OSOBITNÉ UŽÍVANIE VEREJNÉHO PRIESTRANSTVA</w:t>
      </w:r>
    </w:p>
    <w:p w14:paraId="5389359F" w14:textId="77777777" w:rsidR="006168DA" w:rsidRPr="00BB74A6" w:rsidRDefault="00D638FB">
      <w:pPr>
        <w:pStyle w:val="Standard"/>
        <w:spacing w:after="23" w:line="259" w:lineRule="auto"/>
        <w:ind w:left="0" w:firstLine="0"/>
        <w:jc w:val="left"/>
        <w:rPr>
          <w:rFonts w:ascii="Garamond" w:hAnsi="Garamond"/>
        </w:rPr>
      </w:pPr>
      <w:r w:rsidRPr="00BB74A6">
        <w:rPr>
          <w:rFonts w:ascii="Garamond" w:hAnsi="Garamond"/>
        </w:rPr>
        <w:t xml:space="preserve"> </w:t>
      </w:r>
    </w:p>
    <w:p w14:paraId="51DAFEC9" w14:textId="77777777" w:rsidR="006168DA" w:rsidRPr="00BB74A6" w:rsidRDefault="00D638FB" w:rsidP="00632E52">
      <w:pPr>
        <w:pStyle w:val="Standard"/>
        <w:numPr>
          <w:ilvl w:val="0"/>
          <w:numId w:val="6"/>
        </w:numPr>
        <w:ind w:hanging="360"/>
        <w:rPr>
          <w:rFonts w:ascii="Garamond" w:hAnsi="Garamond"/>
        </w:rPr>
      </w:pPr>
      <w:r w:rsidRPr="00BB74A6">
        <w:rPr>
          <w:rFonts w:ascii="Garamond" w:hAnsi="Garamond"/>
        </w:rPr>
        <w:lastRenderedPageBreak/>
        <w:t>Užívať verejné priestranstvo krátkodobo, t.j. do 3. kalendárnych dní na iný účel, ako je určený, možno len po vydaní písomného súhlasu obce. Takýto súhlas je potrebný na osobitné užívanie verejného priestranstva.</w:t>
      </w:r>
    </w:p>
    <w:p w14:paraId="596D3FAE" w14:textId="77777777" w:rsidR="006168DA" w:rsidRPr="00BB74A6" w:rsidRDefault="00D638FB">
      <w:pPr>
        <w:pStyle w:val="Standard"/>
        <w:numPr>
          <w:ilvl w:val="0"/>
          <w:numId w:val="6"/>
        </w:numPr>
        <w:ind w:hanging="360"/>
        <w:rPr>
          <w:rFonts w:ascii="Garamond" w:hAnsi="Garamond"/>
        </w:rPr>
      </w:pPr>
      <w:r w:rsidRPr="00BB74A6">
        <w:rPr>
          <w:rFonts w:ascii="Garamond" w:hAnsi="Garamond"/>
        </w:rPr>
        <w:t>Osobitným užívaním verejného priestranstva je i dlhodobé parkovanie motorového vozidla,  návesu, obytných a iných druhov prívesných vozíkov.</w:t>
      </w:r>
    </w:p>
    <w:p w14:paraId="4F30EE2C" w14:textId="77777777" w:rsidR="006168DA" w:rsidRPr="00BB74A6" w:rsidRDefault="00D638FB">
      <w:pPr>
        <w:pStyle w:val="Standard"/>
        <w:numPr>
          <w:ilvl w:val="0"/>
          <w:numId w:val="6"/>
        </w:numPr>
        <w:ind w:hanging="360"/>
        <w:rPr>
          <w:rFonts w:ascii="Garamond" w:hAnsi="Garamond"/>
        </w:rPr>
      </w:pPr>
      <w:r w:rsidRPr="00BB74A6">
        <w:rPr>
          <w:rFonts w:ascii="Garamond" w:hAnsi="Garamond"/>
        </w:rPr>
        <w:t>Každý, komu bolo povolené osobitné užívanie verejného priestranstva, je povinný:</w:t>
      </w:r>
    </w:p>
    <w:p w14:paraId="232DE068" w14:textId="77777777" w:rsidR="006168DA" w:rsidRPr="00BB74A6" w:rsidRDefault="00D638FB" w:rsidP="00632E52">
      <w:pPr>
        <w:pStyle w:val="Standard"/>
        <w:numPr>
          <w:ilvl w:val="1"/>
          <w:numId w:val="6"/>
        </w:numPr>
        <w:ind w:hanging="360"/>
        <w:rPr>
          <w:rFonts w:ascii="Garamond" w:hAnsi="Garamond"/>
        </w:rPr>
      </w:pPr>
      <w:r w:rsidRPr="00BB74A6">
        <w:rPr>
          <w:rFonts w:ascii="Garamond" w:hAnsi="Garamond"/>
        </w:rPr>
        <w:t>verejné priestranstvo užívať tak, aby bol čo najmenej obmedzený jeho účel,</w:t>
      </w:r>
    </w:p>
    <w:p w14:paraId="3206C821" w14:textId="77777777" w:rsidR="006168DA" w:rsidRPr="00BB74A6" w:rsidRDefault="00D638FB">
      <w:pPr>
        <w:pStyle w:val="Standard"/>
        <w:numPr>
          <w:ilvl w:val="1"/>
          <w:numId w:val="6"/>
        </w:numPr>
        <w:ind w:hanging="360"/>
        <w:rPr>
          <w:rFonts w:ascii="Garamond" w:hAnsi="Garamond"/>
        </w:rPr>
      </w:pPr>
      <w:r w:rsidRPr="00BB74A6">
        <w:rPr>
          <w:rFonts w:ascii="Garamond" w:hAnsi="Garamond"/>
        </w:rPr>
        <w:t>zabrániť poškodeniu verejného priestranstva a jeho zariadení,</w:t>
      </w:r>
    </w:p>
    <w:p w14:paraId="4938655E" w14:textId="77777777" w:rsidR="006168DA" w:rsidRPr="00BB74A6" w:rsidRDefault="00D638FB">
      <w:pPr>
        <w:pStyle w:val="Standard"/>
        <w:numPr>
          <w:ilvl w:val="1"/>
          <w:numId w:val="6"/>
        </w:numPr>
        <w:ind w:hanging="360"/>
        <w:rPr>
          <w:rFonts w:ascii="Garamond" w:hAnsi="Garamond"/>
        </w:rPr>
      </w:pPr>
      <w:r w:rsidRPr="00BB74A6">
        <w:rPr>
          <w:rFonts w:ascii="Garamond" w:hAnsi="Garamond"/>
        </w:rPr>
        <w:t>zabrániť znečisťovaniu verejného priestranstva, prípadné znečistenie ihneď odstrániť, alebo ak znečistenie sám nespôsobil, znečistenie ohlásiť obci,</w:t>
      </w:r>
    </w:p>
    <w:p w14:paraId="139596A7" w14:textId="77777777" w:rsidR="006168DA" w:rsidRPr="00BB74A6" w:rsidRDefault="00D638FB">
      <w:pPr>
        <w:pStyle w:val="Standard"/>
        <w:numPr>
          <w:ilvl w:val="1"/>
          <w:numId w:val="6"/>
        </w:numPr>
        <w:ind w:hanging="360"/>
        <w:rPr>
          <w:rFonts w:ascii="Garamond" w:hAnsi="Garamond"/>
        </w:rPr>
      </w:pPr>
      <w:r w:rsidRPr="00BB74A6">
        <w:rPr>
          <w:rFonts w:ascii="Garamond" w:hAnsi="Garamond"/>
        </w:rPr>
        <w:t>zabezpečiť prístup k technologickým zariadeniam podzemných inžinierskych sietí (kanalizačné šachty, uzávery vody, plynu a podobne),</w:t>
      </w:r>
    </w:p>
    <w:p w14:paraId="6CC12D6D" w14:textId="77777777" w:rsidR="006168DA" w:rsidRPr="00BB74A6" w:rsidRDefault="00D638FB">
      <w:pPr>
        <w:pStyle w:val="Standard"/>
        <w:numPr>
          <w:ilvl w:val="1"/>
          <w:numId w:val="6"/>
        </w:numPr>
        <w:ind w:hanging="360"/>
        <w:rPr>
          <w:rFonts w:ascii="Garamond" w:hAnsi="Garamond"/>
        </w:rPr>
      </w:pPr>
      <w:r w:rsidRPr="00BB74A6">
        <w:rPr>
          <w:rFonts w:ascii="Garamond" w:hAnsi="Garamond"/>
        </w:rPr>
        <w:t>vykonať opatrenia potrebné pre zaistenie bezpečnosti ostatných užívateľov verejného priestranstva,</w:t>
      </w:r>
    </w:p>
    <w:p w14:paraId="49F8A79B" w14:textId="77777777" w:rsidR="006168DA" w:rsidRPr="00BB74A6" w:rsidRDefault="00D638FB">
      <w:pPr>
        <w:pStyle w:val="Standard"/>
        <w:numPr>
          <w:ilvl w:val="1"/>
          <w:numId w:val="6"/>
        </w:numPr>
        <w:ind w:hanging="360"/>
        <w:rPr>
          <w:rFonts w:ascii="Garamond" w:hAnsi="Garamond"/>
        </w:rPr>
      </w:pPr>
      <w:r w:rsidRPr="00BB74A6">
        <w:rPr>
          <w:rFonts w:ascii="Garamond" w:hAnsi="Garamond"/>
        </w:rPr>
        <w:t>užívať len vyhradený priestor a dodržiavať stanovené podmienky,</w:t>
      </w:r>
    </w:p>
    <w:p w14:paraId="6342CCA2" w14:textId="77777777" w:rsidR="006168DA" w:rsidRPr="00BB74A6" w:rsidRDefault="00D638FB">
      <w:pPr>
        <w:pStyle w:val="Standard"/>
        <w:numPr>
          <w:ilvl w:val="1"/>
          <w:numId w:val="6"/>
        </w:numPr>
        <w:ind w:hanging="360"/>
        <w:rPr>
          <w:rFonts w:ascii="Garamond" w:hAnsi="Garamond"/>
        </w:rPr>
      </w:pPr>
      <w:r w:rsidRPr="00BB74A6">
        <w:rPr>
          <w:rFonts w:ascii="Garamond" w:hAnsi="Garamond"/>
        </w:rPr>
        <w:t>ihneď po skončení osobitného užívania verejného priestranstva dať verejné priestranstvo na svoje náklady do pôvodného stavu.</w:t>
      </w:r>
    </w:p>
    <w:p w14:paraId="14B14F33" w14:textId="77777777" w:rsidR="006168DA" w:rsidRPr="00BB74A6" w:rsidRDefault="00D638FB">
      <w:pPr>
        <w:pStyle w:val="Standard"/>
        <w:numPr>
          <w:ilvl w:val="0"/>
          <w:numId w:val="6"/>
        </w:numPr>
        <w:ind w:hanging="360"/>
        <w:rPr>
          <w:rFonts w:ascii="Garamond" w:hAnsi="Garamond"/>
        </w:rPr>
      </w:pPr>
      <w:r w:rsidRPr="00BB74A6">
        <w:rPr>
          <w:rFonts w:ascii="Garamond" w:hAnsi="Garamond"/>
        </w:rPr>
        <w:t>Stavebné a sypké materiály možno na verejných priestranstvách skladovať len spôsobom zabraňujúcim ďalšiemu znečisteniu verejného priestranstva.</w:t>
      </w:r>
    </w:p>
    <w:p w14:paraId="71382407" w14:textId="77777777" w:rsidR="006168DA" w:rsidRPr="00BB74A6" w:rsidRDefault="00D638FB">
      <w:pPr>
        <w:pStyle w:val="Standard"/>
        <w:numPr>
          <w:ilvl w:val="0"/>
          <w:numId w:val="6"/>
        </w:numPr>
        <w:ind w:hanging="360"/>
        <w:rPr>
          <w:rFonts w:ascii="Garamond" w:hAnsi="Garamond"/>
        </w:rPr>
      </w:pPr>
      <w:r w:rsidRPr="00BB74A6">
        <w:rPr>
          <w:rFonts w:ascii="Garamond" w:hAnsi="Garamond"/>
        </w:rPr>
        <w:t>Zvyšky stavebného materiálu musí vlastník nehnuteľnosti zabezpečiť tak, aby neprekážali na verejnom priestranstve. Zároveň je vlastník nehnuteľnosti  povinný po skončení stavebných prác odstrániť všetky stavebné hmoty, náradie a pod., verejné priestranstvo vyčistiť a uviesť do pôvodného stavu.</w:t>
      </w:r>
    </w:p>
    <w:p w14:paraId="11CB0BD8" w14:textId="77777777" w:rsidR="006168DA" w:rsidRPr="00BB74A6" w:rsidRDefault="00D638FB">
      <w:pPr>
        <w:pStyle w:val="Standard"/>
        <w:numPr>
          <w:ilvl w:val="0"/>
          <w:numId w:val="6"/>
        </w:numPr>
        <w:ind w:hanging="360"/>
        <w:rPr>
          <w:rFonts w:ascii="Garamond" w:hAnsi="Garamond"/>
        </w:rPr>
      </w:pPr>
      <w:r w:rsidRPr="00BB74A6">
        <w:rPr>
          <w:rFonts w:ascii="Garamond" w:hAnsi="Garamond"/>
        </w:rPr>
        <w:t>Pri opravách striech, výmene krytiny, odkvapových žľabov, pri opravách komínov, odstraňovaní cencúľov a podobne musí organizácia vykonávajúca práce, alebo vlastník predmetnej nehnuteľnosti vykonať bezpečnostné opatrenia postavením výstražných značiek a zábran, ak sa týmito prácami zasahuje do verejného priestranstva. Materiál sa nesmie zhadzovať priamo na verejné priestranstvo, mimo prípadov, ak je na toto priestranstvo vopred pripravené.</w:t>
      </w:r>
    </w:p>
    <w:p w14:paraId="35921524" w14:textId="77777777" w:rsidR="006168DA" w:rsidRPr="00BB74A6" w:rsidRDefault="00D638FB">
      <w:pPr>
        <w:pStyle w:val="Standard"/>
        <w:numPr>
          <w:ilvl w:val="0"/>
          <w:numId w:val="6"/>
        </w:numPr>
        <w:ind w:hanging="360"/>
        <w:rPr>
          <w:rFonts w:ascii="Garamond" w:hAnsi="Garamond"/>
        </w:rPr>
      </w:pPr>
      <w:r w:rsidRPr="00BB74A6">
        <w:rPr>
          <w:rFonts w:ascii="Garamond" w:hAnsi="Garamond"/>
        </w:rPr>
        <w:t>Vlastníci alebo užívatelia predajných miest a obchodov sú povinní zabezpečiť poriadok a čistotu v priestore najmenej 5 m okolo nich.</w:t>
      </w:r>
    </w:p>
    <w:p w14:paraId="4041DE58" w14:textId="77777777" w:rsidR="006168DA" w:rsidRPr="00BB74A6" w:rsidRDefault="00D638FB">
      <w:pPr>
        <w:pStyle w:val="Standard"/>
        <w:spacing w:after="21" w:line="259" w:lineRule="auto"/>
        <w:ind w:left="0" w:firstLine="0"/>
        <w:jc w:val="left"/>
        <w:rPr>
          <w:rFonts w:ascii="Garamond" w:hAnsi="Garamond"/>
        </w:rPr>
      </w:pPr>
      <w:r w:rsidRPr="00BB74A6">
        <w:rPr>
          <w:rFonts w:ascii="Garamond" w:hAnsi="Garamond"/>
        </w:rPr>
        <w:t xml:space="preserve"> </w:t>
      </w:r>
    </w:p>
    <w:p w14:paraId="39FBAEC2" w14:textId="77777777" w:rsidR="006168DA" w:rsidRPr="00BB74A6" w:rsidRDefault="00D638FB">
      <w:pPr>
        <w:pStyle w:val="Standard"/>
        <w:spacing w:after="10" w:line="247" w:lineRule="auto"/>
        <w:ind w:left="10" w:right="11" w:hanging="10"/>
        <w:jc w:val="center"/>
        <w:rPr>
          <w:rFonts w:ascii="Garamond" w:hAnsi="Garamond"/>
        </w:rPr>
      </w:pPr>
      <w:r w:rsidRPr="00BB74A6">
        <w:rPr>
          <w:rFonts w:ascii="Garamond" w:hAnsi="Garamond"/>
        </w:rPr>
        <w:t>Článok VI.</w:t>
      </w:r>
    </w:p>
    <w:p w14:paraId="076C2BAF" w14:textId="77777777" w:rsidR="006168DA" w:rsidRPr="00BB74A6" w:rsidRDefault="00D638FB">
      <w:pPr>
        <w:pStyle w:val="Nadpis2"/>
        <w:ind w:left="188" w:right="0"/>
        <w:jc w:val="both"/>
        <w:rPr>
          <w:rFonts w:ascii="Garamond" w:hAnsi="Garamond"/>
        </w:rPr>
      </w:pPr>
      <w:r w:rsidRPr="00BB74A6">
        <w:rPr>
          <w:rFonts w:ascii="Garamond" w:hAnsi="Garamond"/>
        </w:rPr>
        <w:t>ČISTENIE CHODNÍKOV, UDRŽIAVANIE ZELENE – POVINNOSTI VLASTNÍKOV NEHNUTEĽNOSTÍ</w:t>
      </w:r>
    </w:p>
    <w:p w14:paraId="5BD49EEE" w14:textId="77777777" w:rsidR="006168DA" w:rsidRPr="00BB74A6" w:rsidRDefault="00D638FB">
      <w:pPr>
        <w:pStyle w:val="Standard"/>
        <w:spacing w:after="19" w:line="259" w:lineRule="auto"/>
        <w:ind w:left="0" w:firstLine="0"/>
        <w:jc w:val="left"/>
        <w:rPr>
          <w:rFonts w:ascii="Garamond" w:hAnsi="Garamond"/>
        </w:rPr>
      </w:pPr>
      <w:r w:rsidRPr="00BB74A6">
        <w:rPr>
          <w:rFonts w:ascii="Garamond" w:hAnsi="Garamond"/>
        </w:rPr>
        <w:t xml:space="preserve"> </w:t>
      </w:r>
    </w:p>
    <w:p w14:paraId="06E1FFCF" w14:textId="77777777" w:rsidR="006168DA" w:rsidRPr="00BB74A6" w:rsidRDefault="00D638FB" w:rsidP="00632E52">
      <w:pPr>
        <w:pStyle w:val="Standard"/>
        <w:numPr>
          <w:ilvl w:val="0"/>
          <w:numId w:val="7"/>
        </w:numPr>
        <w:ind w:hanging="360"/>
        <w:rPr>
          <w:rFonts w:ascii="Garamond" w:hAnsi="Garamond"/>
        </w:rPr>
      </w:pPr>
      <w:r w:rsidRPr="00BB74A6">
        <w:rPr>
          <w:rFonts w:ascii="Garamond" w:hAnsi="Garamond"/>
        </w:rPr>
        <w:t>Udržiavaním čistoty a schodnosti chodníkov sa rozumie ich zametanie, odstraňovanie blata, snehu, buriny, odpadkov a iných nečistôt.</w:t>
      </w:r>
    </w:p>
    <w:p w14:paraId="271F5888" w14:textId="77777777" w:rsidR="006168DA" w:rsidRPr="00BB74A6" w:rsidRDefault="00D638FB">
      <w:pPr>
        <w:pStyle w:val="Standard"/>
        <w:numPr>
          <w:ilvl w:val="0"/>
          <w:numId w:val="7"/>
        </w:numPr>
        <w:ind w:hanging="360"/>
        <w:rPr>
          <w:rFonts w:ascii="Garamond" w:hAnsi="Garamond"/>
        </w:rPr>
      </w:pPr>
      <w:r w:rsidRPr="00BB74A6">
        <w:rPr>
          <w:rFonts w:ascii="Garamond" w:hAnsi="Garamond"/>
        </w:rPr>
        <w:t xml:space="preserve">Na území obce je povinný čistiť chodníky, schody </w:t>
      </w:r>
      <w:r w:rsidR="00802146" w:rsidRPr="00BB74A6">
        <w:rPr>
          <w:rFonts w:ascii="Garamond" w:hAnsi="Garamond"/>
        </w:rPr>
        <w:t>správca miestnej komunikácie ktorou je obec</w:t>
      </w:r>
      <w:r w:rsidR="00632E52">
        <w:rPr>
          <w:rFonts w:ascii="Garamond" w:hAnsi="Garamond"/>
        </w:rPr>
        <w:t>.</w:t>
      </w:r>
      <w:r w:rsidR="00802146" w:rsidRPr="00BB74A6">
        <w:rPr>
          <w:rFonts w:ascii="Garamond" w:hAnsi="Garamond"/>
        </w:rPr>
        <w:t xml:space="preserve"> </w:t>
      </w:r>
    </w:p>
    <w:p w14:paraId="789412F3" w14:textId="77777777" w:rsidR="006168DA" w:rsidRPr="00BB74A6" w:rsidRDefault="00D638FB">
      <w:pPr>
        <w:pStyle w:val="Standard"/>
        <w:numPr>
          <w:ilvl w:val="0"/>
          <w:numId w:val="7"/>
        </w:numPr>
        <w:ind w:hanging="360"/>
        <w:rPr>
          <w:rFonts w:ascii="Garamond" w:hAnsi="Garamond"/>
        </w:rPr>
      </w:pPr>
      <w:r w:rsidRPr="00BB74A6">
        <w:rPr>
          <w:rFonts w:ascii="Garamond" w:hAnsi="Garamond"/>
        </w:rPr>
        <w:t>Nečistoty sa ukladajú do smetných nádob. Zakazuje sa zhŕňať nečistoty do vozovky, na verejnú zeleň, do kanálových vpustí, na zelené pásy, alebo ponechávať ich zhrnuté na chodníkoch, alebo ich spaľovať.</w:t>
      </w:r>
    </w:p>
    <w:p w14:paraId="63A7E14C" w14:textId="77777777" w:rsidR="006168DA" w:rsidRPr="00BB74A6" w:rsidRDefault="00D638FB">
      <w:pPr>
        <w:pStyle w:val="Standard"/>
        <w:numPr>
          <w:ilvl w:val="0"/>
          <w:numId w:val="7"/>
        </w:numPr>
        <w:ind w:hanging="360"/>
        <w:rPr>
          <w:rFonts w:ascii="Garamond" w:hAnsi="Garamond"/>
        </w:rPr>
      </w:pPr>
      <w:r w:rsidRPr="00BB74A6">
        <w:rPr>
          <w:rFonts w:ascii="Garamond" w:hAnsi="Garamond"/>
        </w:rPr>
        <w:lastRenderedPageBreak/>
        <w:t>Ak sú pri chodníkoch majiteľmi, alebo správcami domových nehnuteľností vysadené plochy zelene, sú majitelia povinní takéto plochy pravidelne udržiavať v čistote.</w:t>
      </w:r>
    </w:p>
    <w:p w14:paraId="3A7B058A" w14:textId="77777777" w:rsidR="006168DA" w:rsidRPr="00BB74A6" w:rsidRDefault="00D638FB">
      <w:pPr>
        <w:pStyle w:val="Standard"/>
        <w:numPr>
          <w:ilvl w:val="0"/>
          <w:numId w:val="7"/>
        </w:numPr>
        <w:ind w:hanging="360"/>
        <w:rPr>
          <w:rFonts w:ascii="Garamond" w:hAnsi="Garamond"/>
        </w:rPr>
      </w:pPr>
      <w:r w:rsidRPr="00BB74A6">
        <w:rPr>
          <w:rFonts w:ascii="Garamond" w:hAnsi="Garamond"/>
        </w:rPr>
        <w:t>Údržba chodníkov v zimnom  období sa zabezpečuje odstraňovaním snehu a ľadu, posýpaním chodníkov inertným materiálom, aby tento mohol v plnej miere slúžiť svojmu účelu. Zároveň je zakázané používať soľ na odstraňovanie snehu a ľadu na všetkých zrekonštruovaných chodníkoch. Sneh a ľad z chodníka treba odpratať tak, aby sa ním nezatarasili priechody cez komunikáciu, schody a vjazdy do budov alebo iných zariadení alebo plochy využívané na manipuláciu s materiálom alebo tovarom. Ak sa vytvoria na streche alebo odkvapoch cencúle, vlastník, správca alebo užívateľ tejto nehnuteľnosti je povinný vykonať také opatrenia, aby cencúle a ľad zo strechy neohrozili život alebo zdravie ľudí.</w:t>
      </w:r>
    </w:p>
    <w:p w14:paraId="1C904C50" w14:textId="77777777" w:rsidR="00802146" w:rsidRPr="00BB74A6" w:rsidRDefault="00802146">
      <w:pPr>
        <w:pStyle w:val="Standard"/>
        <w:numPr>
          <w:ilvl w:val="0"/>
          <w:numId w:val="7"/>
        </w:numPr>
        <w:spacing w:after="91"/>
        <w:ind w:hanging="360"/>
        <w:rPr>
          <w:rFonts w:ascii="Garamond" w:hAnsi="Garamond"/>
        </w:rPr>
      </w:pPr>
      <w:r w:rsidRPr="00BB74A6">
        <w:rPr>
          <w:rFonts w:ascii="Garamond" w:hAnsi="Garamond"/>
        </w:rPr>
        <w:t>Pri znečistení chodníkov, ktoré spôsobí alebo môže spôsobiť závadu v schodnosti, je povinný ten, kto znečistenie spôsobil, bez prieťahov ho odstrániť chodník uviesť do pôvodného stavu; ak sa tak nestane, je povinný uhradiť správcovi chodníkov náklady spojené s odstránením znečistenia a s uvedením chodníku do pôvodného stavu.</w:t>
      </w:r>
    </w:p>
    <w:p w14:paraId="66CC4FFC" w14:textId="77777777" w:rsidR="00FD39F3" w:rsidRPr="00BB74A6" w:rsidRDefault="00FD39F3" w:rsidP="00FD39F3">
      <w:pPr>
        <w:pStyle w:val="Standard"/>
        <w:numPr>
          <w:ilvl w:val="0"/>
          <w:numId w:val="7"/>
        </w:numPr>
        <w:spacing w:after="91"/>
        <w:ind w:hanging="360"/>
        <w:rPr>
          <w:rFonts w:ascii="Garamond" w:hAnsi="Garamond"/>
        </w:rPr>
      </w:pPr>
      <w:r w:rsidRPr="00BB74A6">
        <w:rPr>
          <w:rFonts w:ascii="Garamond" w:hAnsi="Garamond"/>
        </w:rPr>
        <w:t>Pri poškodení chodníka, ktoré spôsobí alebo môže spôsobiť závadu v schodnosti, je povinný ten, kto poškodenie spôsobil, uhradiť správcovi chodníka náklady spojené s odstránením poškodenia a s uvedením chodníka do pôvodného stavu, pokiaľ sa nedohodne so správcom chodníka, že poškodenie odstráni sám.</w:t>
      </w:r>
    </w:p>
    <w:p w14:paraId="472555DB" w14:textId="77777777" w:rsidR="006168DA" w:rsidRPr="00BB74A6" w:rsidRDefault="00D638FB">
      <w:pPr>
        <w:pStyle w:val="Standard"/>
        <w:numPr>
          <w:ilvl w:val="0"/>
          <w:numId w:val="7"/>
        </w:numPr>
        <w:spacing w:after="91"/>
        <w:ind w:hanging="360"/>
        <w:rPr>
          <w:rFonts w:ascii="Garamond" w:hAnsi="Garamond"/>
        </w:rPr>
      </w:pPr>
      <w:r w:rsidRPr="00BB74A6">
        <w:rPr>
          <w:rFonts w:ascii="Garamond" w:hAnsi="Garamond"/>
        </w:rPr>
        <w:t>Nehnuteľnosti, dvory, záhrady a ploty, ktoré hraničia s verejným priestranstvom a s inou  nehnuteľnosťou je povinný vlastník prípadne užívateľ udržiavať tak, aby sa nečistoty z nich nedostávali na verejné priestranstvá. Majitelia alebo užívatelia domov a záhrad sú povinní konáre stromov, kríkov a iných rastlín vyčnievajúcich na cesty, chodníky a ulice ostrihať,  konáre príp. vetvy prerastajúce cez ploty upraviť tak, aby neprekážali chodcom a nenarúšali   premávku, zimnú údržbu a strojné čistenie obce.</w:t>
      </w:r>
    </w:p>
    <w:p w14:paraId="7E5B8E31" w14:textId="77777777" w:rsidR="006168DA" w:rsidRPr="00BB74A6" w:rsidRDefault="00D638FB">
      <w:pPr>
        <w:pStyle w:val="Standard"/>
        <w:numPr>
          <w:ilvl w:val="0"/>
          <w:numId w:val="7"/>
        </w:numPr>
        <w:spacing w:after="33" w:line="256" w:lineRule="auto"/>
        <w:ind w:hanging="360"/>
        <w:rPr>
          <w:rFonts w:ascii="Garamond" w:hAnsi="Garamond"/>
        </w:rPr>
      </w:pPr>
      <w:r w:rsidRPr="00BB74A6">
        <w:rPr>
          <w:rFonts w:ascii="Garamond" w:hAnsi="Garamond"/>
        </w:rPr>
        <w:t>Uličné priečelia všetkých objektov udržiavať čisté, zbavené nevhodných nápisov a kresieb, dvory, záhrady, priľahlé plochy a chodníky, ale aj stromy a kríky udržiavať tak, aby týmito nedochádzalo k znečisťovaniu priľahlého verejného priestranstva.</w:t>
      </w:r>
    </w:p>
    <w:p w14:paraId="196AF3A0" w14:textId="77777777" w:rsidR="006168DA" w:rsidRPr="00BB74A6" w:rsidRDefault="00D638FB">
      <w:pPr>
        <w:pStyle w:val="Standard"/>
        <w:numPr>
          <w:ilvl w:val="0"/>
          <w:numId w:val="7"/>
        </w:numPr>
        <w:ind w:hanging="360"/>
        <w:rPr>
          <w:rFonts w:ascii="Garamond" w:hAnsi="Garamond"/>
        </w:rPr>
      </w:pPr>
      <w:r w:rsidRPr="00BB74A6">
        <w:rPr>
          <w:rFonts w:ascii="Garamond" w:hAnsi="Garamond"/>
        </w:rPr>
        <w:t>Kvetináče, ozdobné nádoby a iné predmety umiestniť na oknách a balkónoch tak, aby týmito neboli ohrozovaní chodci  a nebolo znečisťované verejné priestranstvo.</w:t>
      </w:r>
    </w:p>
    <w:p w14:paraId="3711047D" w14:textId="77777777" w:rsidR="006168DA" w:rsidRPr="00BB74A6" w:rsidRDefault="00D638FB">
      <w:pPr>
        <w:pStyle w:val="Standard"/>
        <w:numPr>
          <w:ilvl w:val="0"/>
          <w:numId w:val="7"/>
        </w:numPr>
        <w:ind w:hanging="360"/>
        <w:rPr>
          <w:rFonts w:ascii="Garamond" w:hAnsi="Garamond"/>
        </w:rPr>
      </w:pPr>
      <w:r w:rsidRPr="00BB74A6">
        <w:rPr>
          <w:rFonts w:ascii="Garamond" w:hAnsi="Garamond"/>
        </w:rPr>
        <w:t>Firemné tabule a reklamné zariadenia udržiavať čisté, pravidelne ich obnovovať a umiestňovať tak, aby neohrozovali chodcov  a netvorili prekážku ich voľného pohybu.</w:t>
      </w:r>
    </w:p>
    <w:p w14:paraId="22E5EE34" w14:textId="77777777" w:rsidR="006168DA" w:rsidRPr="00BB74A6" w:rsidRDefault="00D638FB" w:rsidP="00413C9C">
      <w:pPr>
        <w:pStyle w:val="Standard"/>
        <w:numPr>
          <w:ilvl w:val="0"/>
          <w:numId w:val="7"/>
        </w:numPr>
        <w:spacing w:after="33" w:line="256" w:lineRule="auto"/>
        <w:ind w:hanging="360"/>
        <w:rPr>
          <w:rFonts w:ascii="Garamond" w:hAnsi="Garamond"/>
        </w:rPr>
      </w:pPr>
      <w:r w:rsidRPr="00BB74A6">
        <w:rPr>
          <w:rFonts w:ascii="Garamond" w:hAnsi="Garamond"/>
        </w:rPr>
        <w:t>Prevádzkovatelia bufetov, predajných stánkov, obchodných zariadení pre predaj potravinárskeho tovaru, lahôdok, cukroviniek, ovocia a zeleniny sú  povinní zabezpečiť poriadok a čistotu v bezprostrednom okolí zariadenia. Zariadenie vybaviť potrebným počtom odpadkových košov a smetných nádob, starať sa o ich riadny stav a ich pravidelné vyprázdňovanie.</w:t>
      </w:r>
    </w:p>
    <w:p w14:paraId="69EFFC9B" w14:textId="77777777" w:rsidR="006168DA" w:rsidRPr="00BB74A6" w:rsidRDefault="00D638FB" w:rsidP="00413C9C">
      <w:pPr>
        <w:pStyle w:val="Standard"/>
        <w:numPr>
          <w:ilvl w:val="0"/>
          <w:numId w:val="7"/>
        </w:numPr>
        <w:spacing w:after="33" w:line="256" w:lineRule="auto"/>
        <w:ind w:hanging="360"/>
        <w:rPr>
          <w:rFonts w:ascii="Garamond" w:hAnsi="Garamond"/>
        </w:rPr>
      </w:pPr>
      <w:r w:rsidRPr="00BB74A6">
        <w:rPr>
          <w:rFonts w:ascii="Garamond" w:hAnsi="Garamond"/>
        </w:rPr>
        <w:t>Prevádzkovatelia obchodných a iných zariadení vybavených výkladnými skriňami, zodpovedajú za ich čistotu, aranžérsku úpravu a estetický vzhľad.</w:t>
      </w:r>
    </w:p>
    <w:p w14:paraId="36BABD98" w14:textId="77777777" w:rsidR="006168DA" w:rsidRPr="00BB74A6" w:rsidRDefault="00D638FB">
      <w:pPr>
        <w:pStyle w:val="Standard"/>
        <w:spacing w:after="21" w:line="259" w:lineRule="auto"/>
        <w:ind w:left="0" w:firstLine="0"/>
        <w:jc w:val="left"/>
        <w:rPr>
          <w:rFonts w:ascii="Garamond" w:hAnsi="Garamond"/>
        </w:rPr>
      </w:pPr>
      <w:r w:rsidRPr="00BB74A6">
        <w:rPr>
          <w:rFonts w:ascii="Garamond" w:hAnsi="Garamond"/>
        </w:rPr>
        <w:t xml:space="preserve"> </w:t>
      </w:r>
    </w:p>
    <w:p w14:paraId="350850A7" w14:textId="77777777" w:rsidR="006168DA" w:rsidRPr="00BB74A6" w:rsidRDefault="00D638FB">
      <w:pPr>
        <w:pStyle w:val="Standard"/>
        <w:spacing w:after="10" w:line="247" w:lineRule="auto"/>
        <w:ind w:left="10" w:right="11" w:hanging="10"/>
        <w:jc w:val="center"/>
        <w:rPr>
          <w:rFonts w:ascii="Garamond" w:hAnsi="Garamond"/>
        </w:rPr>
      </w:pPr>
      <w:r w:rsidRPr="00BB74A6">
        <w:rPr>
          <w:rFonts w:ascii="Garamond" w:hAnsi="Garamond"/>
        </w:rPr>
        <w:t>Článok VII.</w:t>
      </w:r>
    </w:p>
    <w:p w14:paraId="1B0AE7BE" w14:textId="77777777" w:rsidR="006168DA" w:rsidRPr="00BB74A6" w:rsidRDefault="00D638FB">
      <w:pPr>
        <w:pStyle w:val="Nadpis2"/>
        <w:ind w:left="1640" w:right="0"/>
        <w:jc w:val="both"/>
        <w:rPr>
          <w:rFonts w:ascii="Garamond" w:hAnsi="Garamond"/>
        </w:rPr>
      </w:pPr>
      <w:r w:rsidRPr="00BB74A6">
        <w:rPr>
          <w:rFonts w:ascii="Garamond" w:hAnsi="Garamond"/>
        </w:rPr>
        <w:t>UDRŽIAVANIE ČISTOTY A ZJAZDNOSTI KOMUNIKÁCIÍ</w:t>
      </w:r>
    </w:p>
    <w:p w14:paraId="0C692C08" w14:textId="77777777" w:rsidR="006168DA" w:rsidRPr="00BB74A6" w:rsidRDefault="00D638FB">
      <w:pPr>
        <w:pStyle w:val="Standard"/>
        <w:spacing w:after="10" w:line="259" w:lineRule="auto"/>
        <w:ind w:left="360" w:firstLine="0"/>
        <w:jc w:val="left"/>
        <w:rPr>
          <w:rFonts w:ascii="Garamond" w:hAnsi="Garamond"/>
          <w:b/>
        </w:rPr>
      </w:pPr>
      <w:r w:rsidRPr="00BB74A6">
        <w:rPr>
          <w:rFonts w:ascii="Garamond" w:hAnsi="Garamond"/>
          <w:b/>
        </w:rPr>
        <w:t xml:space="preserve"> </w:t>
      </w:r>
    </w:p>
    <w:p w14:paraId="39CAF7BD" w14:textId="77777777" w:rsidR="006168DA" w:rsidRPr="00BB74A6" w:rsidRDefault="00D638FB">
      <w:pPr>
        <w:pStyle w:val="Standard"/>
        <w:numPr>
          <w:ilvl w:val="0"/>
          <w:numId w:val="33"/>
        </w:numPr>
        <w:ind w:hanging="360"/>
        <w:rPr>
          <w:rFonts w:ascii="Garamond" w:hAnsi="Garamond"/>
        </w:rPr>
      </w:pPr>
      <w:r w:rsidRPr="00BB74A6">
        <w:rPr>
          <w:rFonts w:ascii="Garamond" w:hAnsi="Garamond"/>
        </w:rPr>
        <w:lastRenderedPageBreak/>
        <w:t>Udržiavaním čistoty a zjazdnosti komunikácií sa rozumie ich zametanie, kropenie, umývanie, odstraňovanie snehu, náladia a čistenie kanalizačných a dažďových vpustí.</w:t>
      </w:r>
    </w:p>
    <w:p w14:paraId="3A8ED66B" w14:textId="77777777" w:rsidR="006168DA" w:rsidRPr="00BB74A6" w:rsidRDefault="00D638FB">
      <w:pPr>
        <w:pStyle w:val="Standard"/>
        <w:numPr>
          <w:ilvl w:val="0"/>
          <w:numId w:val="9"/>
        </w:numPr>
        <w:ind w:hanging="360"/>
        <w:rPr>
          <w:rFonts w:ascii="Garamond" w:hAnsi="Garamond"/>
        </w:rPr>
      </w:pPr>
      <w:r w:rsidRPr="00BB74A6">
        <w:rPr>
          <w:rFonts w:ascii="Garamond" w:hAnsi="Garamond"/>
        </w:rPr>
        <w:t>Za údržbu a čistotu obecných komunikácií zodpovedá obec. Výkon správy obecných komunikácií môže obec zmluvne previesť na iné subjekty.</w:t>
      </w:r>
    </w:p>
    <w:p w14:paraId="14C488A9" w14:textId="77777777" w:rsidR="006168DA" w:rsidRPr="00BB74A6" w:rsidRDefault="00D638FB">
      <w:pPr>
        <w:pStyle w:val="Standard"/>
        <w:numPr>
          <w:ilvl w:val="0"/>
          <w:numId w:val="9"/>
        </w:numPr>
        <w:ind w:hanging="360"/>
        <w:rPr>
          <w:rFonts w:ascii="Garamond" w:hAnsi="Garamond"/>
        </w:rPr>
      </w:pPr>
      <w:r w:rsidRPr="00BB74A6">
        <w:rPr>
          <w:rFonts w:ascii="Garamond" w:hAnsi="Garamond"/>
        </w:rPr>
        <w:t>Rozsah, spôsob a frekvencia úkonov vyplývajúcich z čistenia a údržby zjazdnosti obecných komunikácií sa riadi harmonogramom stanoveným obcou.</w:t>
      </w:r>
    </w:p>
    <w:p w14:paraId="52BB814D" w14:textId="77777777" w:rsidR="006168DA" w:rsidRPr="00BB74A6" w:rsidRDefault="00D638FB">
      <w:pPr>
        <w:pStyle w:val="Standard"/>
        <w:numPr>
          <w:ilvl w:val="0"/>
          <w:numId w:val="9"/>
        </w:numPr>
        <w:ind w:hanging="360"/>
        <w:rPr>
          <w:rFonts w:ascii="Garamond" w:hAnsi="Garamond"/>
        </w:rPr>
      </w:pPr>
      <w:r w:rsidRPr="00BB74A6">
        <w:rPr>
          <w:rFonts w:ascii="Garamond" w:hAnsi="Garamond"/>
        </w:rPr>
        <w:t>Zimnú údržbu miestnych komunikácií zabezpečuje obec.</w:t>
      </w:r>
    </w:p>
    <w:p w14:paraId="7E5C52DE" w14:textId="77777777" w:rsidR="006168DA" w:rsidRPr="00BB74A6" w:rsidRDefault="00D638FB">
      <w:pPr>
        <w:pStyle w:val="Standard"/>
        <w:numPr>
          <w:ilvl w:val="0"/>
          <w:numId w:val="9"/>
        </w:numPr>
        <w:ind w:hanging="360"/>
        <w:rPr>
          <w:rFonts w:ascii="Garamond" w:hAnsi="Garamond"/>
        </w:rPr>
      </w:pPr>
      <w:r w:rsidRPr="00BB74A6">
        <w:rPr>
          <w:rFonts w:ascii="Garamond" w:hAnsi="Garamond"/>
        </w:rPr>
        <w:t>V prípade snehovej kalamity alebo inej mimoriadnej udalosti je povinná fyzická alebo právnická osoba uposlúchnuť výzvu obce s určením podmienok pre likvidáciu kalamity a lebo inej mimoriadnej udalosti v zmysle platných právnych noriem.</w:t>
      </w:r>
    </w:p>
    <w:p w14:paraId="36E3FE11" w14:textId="77777777" w:rsidR="006168DA" w:rsidRPr="00BB74A6" w:rsidRDefault="00D638FB">
      <w:pPr>
        <w:pStyle w:val="Standard"/>
        <w:spacing w:after="21" w:line="259" w:lineRule="auto"/>
        <w:ind w:left="0" w:firstLine="0"/>
        <w:jc w:val="left"/>
        <w:rPr>
          <w:rFonts w:ascii="Garamond" w:hAnsi="Garamond"/>
        </w:rPr>
      </w:pPr>
      <w:r w:rsidRPr="00BB74A6">
        <w:rPr>
          <w:rFonts w:ascii="Garamond" w:hAnsi="Garamond"/>
        </w:rPr>
        <w:t xml:space="preserve"> </w:t>
      </w:r>
    </w:p>
    <w:p w14:paraId="6396AFE9" w14:textId="77777777" w:rsidR="006168DA" w:rsidRPr="00BB74A6" w:rsidRDefault="00D638FB">
      <w:pPr>
        <w:pStyle w:val="Standard"/>
        <w:spacing w:after="10" w:line="247" w:lineRule="auto"/>
        <w:ind w:left="10" w:right="8" w:hanging="10"/>
        <w:jc w:val="center"/>
        <w:rPr>
          <w:rFonts w:ascii="Garamond" w:hAnsi="Garamond"/>
        </w:rPr>
      </w:pPr>
      <w:r w:rsidRPr="00BB74A6">
        <w:rPr>
          <w:rFonts w:ascii="Garamond" w:hAnsi="Garamond"/>
        </w:rPr>
        <w:t>Článok VIII.</w:t>
      </w:r>
    </w:p>
    <w:p w14:paraId="26E76067" w14:textId="77777777" w:rsidR="006168DA" w:rsidRPr="00BB74A6" w:rsidRDefault="00D638FB">
      <w:pPr>
        <w:pStyle w:val="Nadpis2"/>
        <w:rPr>
          <w:rFonts w:ascii="Garamond" w:hAnsi="Garamond"/>
        </w:rPr>
      </w:pPr>
      <w:r w:rsidRPr="00BB74A6">
        <w:rPr>
          <w:rFonts w:ascii="Garamond" w:hAnsi="Garamond"/>
        </w:rPr>
        <w:t xml:space="preserve">PODMIENKY PRE JAZDU VOZIDIEL  </w:t>
      </w:r>
    </w:p>
    <w:p w14:paraId="156A1255" w14:textId="77777777" w:rsidR="006168DA" w:rsidRPr="00BB74A6" w:rsidRDefault="00D638FB">
      <w:pPr>
        <w:pStyle w:val="Standard"/>
        <w:spacing w:after="20" w:line="259" w:lineRule="auto"/>
        <w:ind w:left="0" w:firstLine="0"/>
        <w:jc w:val="left"/>
        <w:rPr>
          <w:rFonts w:ascii="Garamond" w:hAnsi="Garamond"/>
          <w:b/>
        </w:rPr>
      </w:pPr>
      <w:r w:rsidRPr="00BB74A6">
        <w:rPr>
          <w:rFonts w:ascii="Garamond" w:hAnsi="Garamond"/>
          <w:b/>
        </w:rPr>
        <w:t xml:space="preserve"> </w:t>
      </w:r>
    </w:p>
    <w:p w14:paraId="214E0239" w14:textId="77777777" w:rsidR="006168DA" w:rsidRPr="00BB74A6" w:rsidRDefault="00D638FB" w:rsidP="00413C9C">
      <w:pPr>
        <w:pStyle w:val="Standard"/>
        <w:numPr>
          <w:ilvl w:val="0"/>
          <w:numId w:val="10"/>
        </w:numPr>
        <w:ind w:hanging="360"/>
        <w:rPr>
          <w:rFonts w:ascii="Garamond" w:hAnsi="Garamond"/>
        </w:rPr>
      </w:pPr>
      <w:r w:rsidRPr="00BB74A6">
        <w:rPr>
          <w:rFonts w:ascii="Garamond" w:hAnsi="Garamond"/>
        </w:rPr>
        <w:t>Zakazuje sa jazdiť s dopravnými prostriedkami, ktoré samotné alebo svojim nákladom znečisťujú verejné priestranstvá. Dopravné prostriedky musia byť zbavené nečistôt pred ich vjazdom na verejné priestranstvo, najmä vozidlá vychádzajúce zo stavenísk, súkromných pozemkov a z poľnohospodárskych pozemkov.</w:t>
      </w:r>
    </w:p>
    <w:p w14:paraId="48B81927" w14:textId="77777777" w:rsidR="006168DA" w:rsidRPr="00BB74A6" w:rsidRDefault="00D638FB">
      <w:pPr>
        <w:pStyle w:val="Standard"/>
        <w:numPr>
          <w:ilvl w:val="0"/>
          <w:numId w:val="10"/>
        </w:numPr>
        <w:ind w:hanging="360"/>
        <w:rPr>
          <w:rFonts w:ascii="Garamond" w:hAnsi="Garamond"/>
        </w:rPr>
      </w:pPr>
      <w:r w:rsidRPr="00BB74A6">
        <w:rPr>
          <w:rFonts w:ascii="Garamond" w:hAnsi="Garamond"/>
        </w:rPr>
        <w:t>Ten, kto dopravným prostriedkom znečistí verejné priestranstvo (vlastník, prevádzkovateľ) je povinný ho bezodkladne, bez prieťahov vyčistiť, resp. zabezpečiť očistenie na vlastné náklady.</w:t>
      </w:r>
    </w:p>
    <w:p w14:paraId="59A9BBD7" w14:textId="77777777" w:rsidR="006168DA" w:rsidRPr="00BB74A6" w:rsidRDefault="00D638FB">
      <w:pPr>
        <w:pStyle w:val="Standard"/>
        <w:numPr>
          <w:ilvl w:val="0"/>
          <w:numId w:val="10"/>
        </w:numPr>
        <w:ind w:hanging="360"/>
        <w:rPr>
          <w:rFonts w:ascii="Garamond" w:hAnsi="Garamond"/>
        </w:rPr>
      </w:pPr>
      <w:r w:rsidRPr="00BB74A6">
        <w:rPr>
          <w:rFonts w:ascii="Garamond" w:hAnsi="Garamond"/>
        </w:rPr>
        <w:t>Prepravovaný náklad musí byť zabezpečený tak, aby rozprašovaním, rozsypávaním alebo odkvapkávaním neznečisťoval vozovku a ovzdušie. Prikryté plachtou musia byť sypké hmoty, kovové triesky, seno, slama, piliny a podobné materiály. Materiály, ktoré spôsobujú zápach sa môžu prepravovať len v uzavretých nádobách, krytých vozidlách, alebo na vozidlách, ktoré sú zakryté iným spôsobom.</w:t>
      </w:r>
    </w:p>
    <w:p w14:paraId="5F981CAB" w14:textId="77777777" w:rsidR="006168DA" w:rsidRPr="00BB74A6" w:rsidRDefault="00D638FB">
      <w:pPr>
        <w:pStyle w:val="Standard"/>
        <w:numPr>
          <w:ilvl w:val="0"/>
          <w:numId w:val="10"/>
        </w:numPr>
        <w:ind w:hanging="360"/>
        <w:rPr>
          <w:rFonts w:ascii="Garamond" w:hAnsi="Garamond"/>
        </w:rPr>
      </w:pPr>
      <w:r w:rsidRPr="00BB74A6">
        <w:rPr>
          <w:rFonts w:ascii="Garamond" w:hAnsi="Garamond"/>
        </w:rPr>
        <w:t>Ak vodič zistí poruchu na vozidle (napr. únik paliva, prípadne motorového oleja), alebo na náklade, ktorá by mohla znečistiť verejné priestranstvo, je povinný ju bezodkladne, bez prieťahov odstrániť. Ak to nemôže vykonať, môže v jazde pokračovať len na miesto, kde môže poruchu odstrániť. Je povinný vykonať také opatrenia, aby znečisťovanie verejného priestranstva bolo obmedzené na najmenšiu možnú mieru a zároveň je povinný vzniknuté znečistenie bezodkladne odstrániť.</w:t>
      </w:r>
    </w:p>
    <w:p w14:paraId="6990A5BC" w14:textId="77777777" w:rsidR="006168DA" w:rsidRPr="00BB74A6" w:rsidRDefault="00D638FB">
      <w:pPr>
        <w:pStyle w:val="Standard"/>
        <w:numPr>
          <w:ilvl w:val="0"/>
          <w:numId w:val="10"/>
        </w:numPr>
        <w:ind w:hanging="360"/>
        <w:rPr>
          <w:rFonts w:ascii="Garamond" w:hAnsi="Garamond"/>
        </w:rPr>
      </w:pPr>
      <w:r w:rsidRPr="00BB74A6">
        <w:rPr>
          <w:rFonts w:ascii="Garamond" w:hAnsi="Garamond"/>
        </w:rPr>
        <w:t>Zakazuje sa po vlastnej osi premiestňovať vozidlá s kovovými pásmi a ťažké mechanizačné prostriedky po verejnom priestranstve s výnimkou, ak to umožňujú dopravné predpisy.</w:t>
      </w:r>
    </w:p>
    <w:p w14:paraId="6D33006D" w14:textId="77777777" w:rsidR="006168DA" w:rsidRPr="00BB74A6" w:rsidRDefault="00D638FB">
      <w:pPr>
        <w:pStyle w:val="Standard"/>
        <w:spacing w:after="0" w:line="259" w:lineRule="auto"/>
        <w:ind w:left="53" w:firstLine="0"/>
        <w:jc w:val="center"/>
        <w:rPr>
          <w:rFonts w:ascii="Garamond" w:hAnsi="Garamond"/>
        </w:rPr>
      </w:pPr>
      <w:r w:rsidRPr="00BB74A6">
        <w:rPr>
          <w:rFonts w:ascii="Garamond" w:hAnsi="Garamond"/>
        </w:rPr>
        <w:t xml:space="preserve"> </w:t>
      </w:r>
    </w:p>
    <w:p w14:paraId="58A43B59" w14:textId="77777777" w:rsidR="006168DA" w:rsidRPr="00BB74A6" w:rsidRDefault="00D638FB">
      <w:pPr>
        <w:pStyle w:val="Standard"/>
        <w:spacing w:after="10" w:line="247" w:lineRule="auto"/>
        <w:ind w:left="10" w:right="6" w:hanging="10"/>
        <w:jc w:val="center"/>
        <w:rPr>
          <w:rFonts w:ascii="Garamond" w:hAnsi="Garamond"/>
        </w:rPr>
      </w:pPr>
      <w:r w:rsidRPr="00BB74A6">
        <w:rPr>
          <w:rFonts w:ascii="Garamond" w:hAnsi="Garamond"/>
        </w:rPr>
        <w:t xml:space="preserve">Článok X.  </w:t>
      </w:r>
    </w:p>
    <w:p w14:paraId="2F85B8F3" w14:textId="77777777" w:rsidR="006168DA" w:rsidRPr="00BB74A6" w:rsidRDefault="00D638FB">
      <w:pPr>
        <w:pStyle w:val="Nadpis2"/>
        <w:rPr>
          <w:rFonts w:ascii="Garamond" w:hAnsi="Garamond"/>
        </w:rPr>
      </w:pPr>
      <w:r w:rsidRPr="00BB74A6">
        <w:rPr>
          <w:rFonts w:ascii="Garamond" w:hAnsi="Garamond"/>
        </w:rPr>
        <w:t>PREKÁŽKY NA VEREJNOM PRIESTRANSTVE</w:t>
      </w:r>
    </w:p>
    <w:p w14:paraId="3815002B" w14:textId="77777777" w:rsidR="006168DA" w:rsidRPr="00BB74A6" w:rsidRDefault="00D638FB">
      <w:pPr>
        <w:pStyle w:val="Standard"/>
        <w:spacing w:after="25" w:line="259" w:lineRule="auto"/>
        <w:ind w:left="0" w:firstLine="0"/>
        <w:jc w:val="left"/>
        <w:rPr>
          <w:rFonts w:ascii="Garamond" w:hAnsi="Garamond"/>
        </w:rPr>
      </w:pPr>
      <w:r w:rsidRPr="00BB74A6">
        <w:rPr>
          <w:rFonts w:ascii="Garamond" w:hAnsi="Garamond"/>
        </w:rPr>
        <w:t xml:space="preserve"> </w:t>
      </w:r>
    </w:p>
    <w:p w14:paraId="18B44CD0" w14:textId="77777777" w:rsidR="006168DA" w:rsidRPr="00BB74A6" w:rsidRDefault="00D638FB" w:rsidP="008913E5">
      <w:pPr>
        <w:pStyle w:val="Standard"/>
        <w:numPr>
          <w:ilvl w:val="0"/>
          <w:numId w:val="12"/>
        </w:numPr>
        <w:ind w:hanging="360"/>
        <w:rPr>
          <w:rFonts w:ascii="Garamond" w:hAnsi="Garamond"/>
        </w:rPr>
      </w:pPr>
      <w:r w:rsidRPr="00BB74A6">
        <w:rPr>
          <w:rFonts w:ascii="Garamond" w:hAnsi="Garamond"/>
        </w:rPr>
        <w:t xml:space="preserve">Umiestňovanie dočasných prekážok okrem povolených výnimiek obcou a umiestňovanie trvalých prekážok na verejných priestranstvách je zakázané. Na verejných priestranstvách sa zakazuje umiestňovať najmä: </w:t>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r w:rsidRPr="00BB74A6">
        <w:rPr>
          <w:rFonts w:ascii="Garamond" w:hAnsi="Garamond"/>
        </w:rPr>
        <w:tab/>
      </w:r>
    </w:p>
    <w:p w14:paraId="57F37D36" w14:textId="77777777" w:rsidR="006168DA" w:rsidRPr="00BB74A6" w:rsidRDefault="00D638FB" w:rsidP="00413C9C">
      <w:pPr>
        <w:pStyle w:val="Standard"/>
        <w:numPr>
          <w:ilvl w:val="1"/>
          <w:numId w:val="12"/>
        </w:numPr>
        <w:ind w:hanging="360"/>
        <w:rPr>
          <w:rFonts w:ascii="Garamond" w:hAnsi="Garamond"/>
        </w:rPr>
      </w:pPr>
      <w:r w:rsidRPr="00BB74A6">
        <w:rPr>
          <w:rFonts w:ascii="Garamond" w:hAnsi="Garamond"/>
        </w:rPr>
        <w:t>stavebný a iný materiál,</w:t>
      </w:r>
    </w:p>
    <w:p w14:paraId="33175C8E" w14:textId="77777777" w:rsidR="006168DA" w:rsidRPr="00BB74A6" w:rsidRDefault="00D638FB">
      <w:pPr>
        <w:pStyle w:val="Standard"/>
        <w:numPr>
          <w:ilvl w:val="1"/>
          <w:numId w:val="12"/>
        </w:numPr>
        <w:ind w:hanging="360"/>
        <w:rPr>
          <w:rFonts w:ascii="Garamond" w:hAnsi="Garamond"/>
        </w:rPr>
      </w:pPr>
      <w:r w:rsidRPr="00BB74A6">
        <w:rPr>
          <w:rFonts w:ascii="Garamond" w:hAnsi="Garamond"/>
        </w:rPr>
        <w:lastRenderedPageBreak/>
        <w:t>akékoľvek vozidlá a vraky,</w:t>
      </w:r>
    </w:p>
    <w:p w14:paraId="2246888F" w14:textId="77777777" w:rsidR="006168DA" w:rsidRPr="00BB74A6" w:rsidRDefault="00D638FB">
      <w:pPr>
        <w:pStyle w:val="Standard"/>
        <w:numPr>
          <w:ilvl w:val="1"/>
          <w:numId w:val="12"/>
        </w:numPr>
        <w:ind w:hanging="360"/>
        <w:rPr>
          <w:rFonts w:ascii="Garamond" w:hAnsi="Garamond"/>
        </w:rPr>
      </w:pPr>
      <w:r w:rsidRPr="00BB74A6">
        <w:rPr>
          <w:rFonts w:ascii="Garamond" w:hAnsi="Garamond"/>
        </w:rPr>
        <w:t>okrasné kamene, tyče, pätníky a iné prekážky,</w:t>
      </w:r>
    </w:p>
    <w:p w14:paraId="06F188AE" w14:textId="77777777" w:rsidR="006168DA" w:rsidRPr="00BB74A6" w:rsidRDefault="00D638FB">
      <w:pPr>
        <w:pStyle w:val="Standard"/>
        <w:ind w:left="360" w:firstLine="0"/>
        <w:rPr>
          <w:rFonts w:ascii="Garamond" w:hAnsi="Garamond"/>
        </w:rPr>
      </w:pPr>
      <w:r w:rsidRPr="00BB74A6">
        <w:rPr>
          <w:rFonts w:ascii="Garamond" w:hAnsi="Garamond"/>
        </w:rPr>
        <w:t>ktoré bránia v plynulej premávke  a najmä na úzkych komunikáciách bránia vyhýbaniu sa protiidúceho vozidla, sú spôsobilé blokovať vjazd alebo prejazd vozidiel zimnej údržby, záchrannej zdravotnej služby, hasičov alebo polície pri ochrane života, zdravia a majetku občanov.</w:t>
      </w:r>
    </w:p>
    <w:p w14:paraId="7B152D8F" w14:textId="77777777" w:rsidR="006168DA" w:rsidRPr="00BB74A6" w:rsidRDefault="00D638FB">
      <w:pPr>
        <w:pStyle w:val="Standard"/>
        <w:numPr>
          <w:ilvl w:val="0"/>
          <w:numId w:val="12"/>
        </w:numPr>
        <w:ind w:hanging="360"/>
        <w:rPr>
          <w:rFonts w:ascii="Garamond" w:hAnsi="Garamond"/>
        </w:rPr>
      </w:pPr>
      <w:r w:rsidRPr="00BB74A6">
        <w:rPr>
          <w:rFonts w:ascii="Garamond" w:hAnsi="Garamond"/>
        </w:rPr>
        <w:t>Všetky prekážky umiestnené na verejných priestranstvách je povinný bezodkladne odstrániť ten, kto prekážku na verejné priestranstvo umiestnil (okrem povolených výnimiek).</w:t>
      </w:r>
    </w:p>
    <w:p w14:paraId="7681C98C" w14:textId="77777777" w:rsidR="006168DA" w:rsidRPr="00BB74A6" w:rsidRDefault="00D638FB">
      <w:pPr>
        <w:pStyle w:val="Standard"/>
        <w:numPr>
          <w:ilvl w:val="0"/>
          <w:numId w:val="12"/>
        </w:numPr>
        <w:ind w:hanging="360"/>
        <w:rPr>
          <w:rFonts w:ascii="Garamond" w:hAnsi="Garamond"/>
        </w:rPr>
      </w:pPr>
      <w:r w:rsidRPr="00BB74A6">
        <w:rPr>
          <w:rFonts w:ascii="Garamond" w:hAnsi="Garamond"/>
        </w:rPr>
        <w:t xml:space="preserve">V prípade, ak obec zistí umiestnenie prekážky na verejných priestranstvách a ten, kto prekážku umiestnil ju po upozornení obcou bezodkladne neodstráni,  odstráni obec prekážku na jeho náklady. Obec odstráni prekážku na verejnom priestranstve na náklady toho kto ju na verejné priestranstvo umiestnil i v prípade, ak odstránenie prekážky neznesie odklad a obec nemá možnosť alebo čas upozorniť dotknutú osobu na povinnosť prekážku z verejného priestranstva odstrániť.  Odstránenie prekážky nemá vplyv na možnosť uloženia pokuty tomu, kto prekážku na verejné priestranstvo umiestnil.  </w:t>
      </w:r>
    </w:p>
    <w:p w14:paraId="6C1DF0C6" w14:textId="77777777" w:rsidR="006168DA" w:rsidRPr="00BB74A6" w:rsidRDefault="00D638FB">
      <w:pPr>
        <w:pStyle w:val="Standard"/>
        <w:ind w:left="360" w:firstLine="0"/>
        <w:jc w:val="center"/>
        <w:rPr>
          <w:rFonts w:ascii="Garamond" w:hAnsi="Garamond"/>
        </w:rPr>
      </w:pPr>
      <w:r w:rsidRPr="00BB74A6">
        <w:rPr>
          <w:rFonts w:ascii="Garamond" w:hAnsi="Garamond"/>
        </w:rPr>
        <w:t>Článok XI.</w:t>
      </w:r>
    </w:p>
    <w:p w14:paraId="53AAD1F1" w14:textId="77777777" w:rsidR="006168DA" w:rsidRPr="00BB74A6" w:rsidRDefault="00D638FB">
      <w:pPr>
        <w:pStyle w:val="Nadpis2"/>
        <w:ind w:right="8"/>
        <w:rPr>
          <w:rFonts w:ascii="Garamond" w:hAnsi="Garamond"/>
        </w:rPr>
      </w:pPr>
      <w:r w:rsidRPr="00BB74A6">
        <w:rPr>
          <w:rFonts w:ascii="Garamond" w:hAnsi="Garamond"/>
        </w:rPr>
        <w:t>UDRŽIAVANIE ČISTOTY PÔDY, VODY A VODNÝCH TOKOV</w:t>
      </w:r>
    </w:p>
    <w:p w14:paraId="5B44E7AF" w14:textId="77777777" w:rsidR="006168DA" w:rsidRPr="00BB74A6" w:rsidRDefault="00D638FB">
      <w:pPr>
        <w:pStyle w:val="Standard"/>
        <w:spacing w:after="17" w:line="259" w:lineRule="auto"/>
        <w:ind w:left="53" w:firstLine="0"/>
        <w:jc w:val="center"/>
        <w:rPr>
          <w:rFonts w:ascii="Garamond" w:hAnsi="Garamond"/>
          <w:b/>
        </w:rPr>
      </w:pPr>
      <w:r w:rsidRPr="00BB74A6">
        <w:rPr>
          <w:rFonts w:ascii="Garamond" w:hAnsi="Garamond"/>
          <w:b/>
        </w:rPr>
        <w:t xml:space="preserve"> </w:t>
      </w:r>
    </w:p>
    <w:p w14:paraId="7D791C4E" w14:textId="77777777" w:rsidR="006168DA" w:rsidRPr="00BB74A6" w:rsidRDefault="00D638FB" w:rsidP="00413C9C">
      <w:pPr>
        <w:pStyle w:val="Standard"/>
        <w:numPr>
          <w:ilvl w:val="0"/>
          <w:numId w:val="13"/>
        </w:numPr>
        <w:ind w:hanging="360"/>
        <w:rPr>
          <w:rFonts w:ascii="Garamond" w:hAnsi="Garamond"/>
        </w:rPr>
      </w:pPr>
      <w:r w:rsidRPr="00BB74A6">
        <w:rPr>
          <w:rFonts w:ascii="Garamond" w:hAnsi="Garamond"/>
        </w:rPr>
        <w:t>Zakazuje sa vhadzovať do korýt vodných tokov akékoľvek predmety, ktoré by mohli spôsobiť ich znečistenie, ukladať veci na brehoch vodných tokov na miestach, z ktorých by mohli byť splavené do vodných tokov a spôsobiť ich znečistenie. Je zakázané v korytách vodných tokov vytvárať umelé zábrany, zátarasy a iné prekážky.</w:t>
      </w:r>
    </w:p>
    <w:p w14:paraId="2A3FE695" w14:textId="77777777" w:rsidR="006168DA" w:rsidRPr="00BB74A6" w:rsidRDefault="00D638FB">
      <w:pPr>
        <w:pStyle w:val="Standard"/>
        <w:numPr>
          <w:ilvl w:val="0"/>
          <w:numId w:val="13"/>
        </w:numPr>
        <w:ind w:hanging="360"/>
        <w:rPr>
          <w:rFonts w:ascii="Garamond" w:hAnsi="Garamond"/>
        </w:rPr>
      </w:pPr>
      <w:r w:rsidRPr="00BB74A6">
        <w:rPr>
          <w:rFonts w:ascii="Garamond" w:hAnsi="Garamond"/>
        </w:rPr>
        <w:t>Zakazuje sa do vodných tokov, kanalizácie a do pôdy vypúšťať alebo vylievať škodlivé tekutiny (zvyšky olejov, pohonných látok, žieravín a pod.), ktoré ohrozujú  užívateľov vody a stav fauny a flóry.</w:t>
      </w:r>
    </w:p>
    <w:p w14:paraId="707D9A8C" w14:textId="77777777" w:rsidR="006168DA" w:rsidRPr="00BB74A6" w:rsidRDefault="00D638FB">
      <w:pPr>
        <w:pStyle w:val="Standard"/>
        <w:numPr>
          <w:ilvl w:val="0"/>
          <w:numId w:val="13"/>
        </w:numPr>
        <w:ind w:hanging="360"/>
        <w:rPr>
          <w:rFonts w:ascii="Garamond" w:hAnsi="Garamond"/>
        </w:rPr>
      </w:pPr>
      <w:r w:rsidRPr="00BB74A6">
        <w:rPr>
          <w:rFonts w:ascii="Garamond" w:hAnsi="Garamond"/>
        </w:rPr>
        <w:t>Do vodných tokov sa zakazuje vypúšťať žumpu a/alebo septik. Vlastník žumpy je povinný na požiadanie osoby oprávnenej kontrolovať dodržiavanie tohto VZN (poverení pracovníci obce) preukázať spôsob likvidácie obsahu žumpy spôsobom neohrozujúcim životné prostredie.</w:t>
      </w:r>
    </w:p>
    <w:p w14:paraId="1D9EE473" w14:textId="77777777" w:rsidR="006168DA" w:rsidRPr="00BB74A6" w:rsidRDefault="00D638FB">
      <w:pPr>
        <w:pStyle w:val="Standard"/>
        <w:numPr>
          <w:ilvl w:val="0"/>
          <w:numId w:val="13"/>
        </w:numPr>
        <w:ind w:hanging="360"/>
        <w:rPr>
          <w:rFonts w:ascii="Garamond" w:hAnsi="Garamond"/>
        </w:rPr>
      </w:pPr>
      <w:r w:rsidRPr="00BB74A6">
        <w:rPr>
          <w:rFonts w:ascii="Garamond" w:hAnsi="Garamond"/>
        </w:rPr>
        <w:t>Zakazuje sa vykonávať údržbu dopravných prostriedkov, iných strojov, príp. strojných zariadení a umývať ich na brehoch vodných tokov a v ich blízkosti.</w:t>
      </w:r>
    </w:p>
    <w:p w14:paraId="73AEBF5B" w14:textId="77777777" w:rsidR="006168DA" w:rsidRPr="00BB74A6" w:rsidRDefault="00D638FB">
      <w:pPr>
        <w:pStyle w:val="Standard"/>
        <w:numPr>
          <w:ilvl w:val="0"/>
          <w:numId w:val="13"/>
        </w:numPr>
        <w:ind w:hanging="360"/>
        <w:rPr>
          <w:rFonts w:ascii="Garamond" w:hAnsi="Garamond"/>
        </w:rPr>
      </w:pPr>
      <w:r w:rsidRPr="00BB74A6">
        <w:rPr>
          <w:rFonts w:ascii="Garamond" w:hAnsi="Garamond"/>
        </w:rPr>
        <w:t>Zakazuje sa poškodzovať dreviny a inú zeleň na brehoch vodných tokov alebo odstraňovať a poškodzovať zariadenia spevňujúce ich brehy.</w:t>
      </w:r>
    </w:p>
    <w:p w14:paraId="11EFED03" w14:textId="77777777" w:rsidR="006168DA" w:rsidRPr="00BB74A6" w:rsidRDefault="00D638FB">
      <w:pPr>
        <w:pStyle w:val="Standard"/>
        <w:numPr>
          <w:ilvl w:val="0"/>
          <w:numId w:val="13"/>
        </w:numPr>
        <w:ind w:hanging="360"/>
        <w:rPr>
          <w:rFonts w:ascii="Garamond" w:hAnsi="Garamond"/>
        </w:rPr>
      </w:pPr>
      <w:r w:rsidRPr="00BB74A6">
        <w:rPr>
          <w:rFonts w:ascii="Garamond" w:hAnsi="Garamond"/>
        </w:rPr>
        <w:t xml:space="preserve">Zakazuje sa odoberať pitnú vodu v prípade vyhlásenia regulačných opatrení na odber vody a to  pre účely umývania dopravných prostriedkov a zavlažovanie záhrad.  </w:t>
      </w:r>
    </w:p>
    <w:p w14:paraId="3C6455BF" w14:textId="77777777" w:rsidR="006168DA" w:rsidRPr="00BB74A6" w:rsidRDefault="00D638FB">
      <w:pPr>
        <w:pStyle w:val="Standard"/>
        <w:spacing w:after="0" w:line="259" w:lineRule="auto"/>
        <w:ind w:left="360" w:firstLine="0"/>
        <w:jc w:val="left"/>
        <w:rPr>
          <w:rFonts w:ascii="Garamond" w:hAnsi="Garamond"/>
        </w:rPr>
      </w:pPr>
      <w:r w:rsidRPr="00BB74A6">
        <w:rPr>
          <w:rFonts w:ascii="Garamond" w:hAnsi="Garamond"/>
        </w:rPr>
        <w:t xml:space="preserve"> </w:t>
      </w:r>
    </w:p>
    <w:p w14:paraId="703A4911" w14:textId="77777777" w:rsidR="006168DA" w:rsidRPr="00BB74A6" w:rsidRDefault="00D638FB">
      <w:pPr>
        <w:pStyle w:val="Standard"/>
        <w:spacing w:after="10" w:line="247" w:lineRule="auto"/>
        <w:ind w:left="10" w:right="11" w:hanging="10"/>
        <w:jc w:val="center"/>
        <w:rPr>
          <w:rFonts w:ascii="Garamond" w:hAnsi="Garamond"/>
        </w:rPr>
      </w:pPr>
      <w:r w:rsidRPr="00BB74A6">
        <w:rPr>
          <w:rFonts w:ascii="Garamond" w:hAnsi="Garamond"/>
        </w:rPr>
        <w:t xml:space="preserve">Článok XII.  </w:t>
      </w:r>
    </w:p>
    <w:p w14:paraId="0711F25D" w14:textId="77777777" w:rsidR="006168DA" w:rsidRPr="00BB74A6" w:rsidRDefault="00D638FB">
      <w:pPr>
        <w:pStyle w:val="Nadpis2"/>
        <w:ind w:right="7"/>
        <w:rPr>
          <w:rFonts w:ascii="Garamond" w:hAnsi="Garamond"/>
        </w:rPr>
      </w:pPr>
      <w:r w:rsidRPr="00BB74A6">
        <w:rPr>
          <w:rFonts w:ascii="Garamond" w:hAnsi="Garamond"/>
        </w:rPr>
        <w:t>UMIESTŇOVANIE PLAGÁTOV A REKLAMNÝCH ZARIADENÍ</w:t>
      </w:r>
    </w:p>
    <w:p w14:paraId="568B7D86" w14:textId="77777777" w:rsidR="006168DA" w:rsidRPr="00BB74A6" w:rsidRDefault="00D638FB">
      <w:pPr>
        <w:pStyle w:val="Standard"/>
        <w:spacing w:after="25" w:line="259" w:lineRule="auto"/>
        <w:ind w:left="0" w:firstLine="0"/>
        <w:jc w:val="left"/>
        <w:rPr>
          <w:rFonts w:ascii="Garamond" w:hAnsi="Garamond"/>
        </w:rPr>
      </w:pPr>
      <w:r w:rsidRPr="00BB74A6">
        <w:rPr>
          <w:rFonts w:ascii="Garamond" w:hAnsi="Garamond"/>
        </w:rPr>
        <w:t xml:space="preserve"> </w:t>
      </w:r>
    </w:p>
    <w:p w14:paraId="405B702C" w14:textId="77777777" w:rsidR="006168DA" w:rsidRPr="00BB74A6" w:rsidRDefault="00D638FB" w:rsidP="00413C9C">
      <w:pPr>
        <w:pStyle w:val="Standard"/>
        <w:numPr>
          <w:ilvl w:val="0"/>
          <w:numId w:val="14"/>
        </w:numPr>
        <w:ind w:hanging="360"/>
        <w:rPr>
          <w:rFonts w:ascii="Garamond" w:hAnsi="Garamond"/>
        </w:rPr>
      </w:pPr>
      <w:r w:rsidRPr="00BB74A6">
        <w:rPr>
          <w:rFonts w:ascii="Garamond" w:hAnsi="Garamond"/>
        </w:rPr>
        <w:t>Je zakázané vylepovať plagáty a reklamné zariadenia na verejných priestranstvách mimo stanovených plôch.</w:t>
      </w:r>
    </w:p>
    <w:p w14:paraId="0EEB1071" w14:textId="77777777" w:rsidR="006168DA" w:rsidRPr="00BB74A6" w:rsidRDefault="00D638FB">
      <w:pPr>
        <w:pStyle w:val="Standard"/>
        <w:numPr>
          <w:ilvl w:val="0"/>
          <w:numId w:val="14"/>
        </w:numPr>
        <w:ind w:hanging="360"/>
        <w:rPr>
          <w:rFonts w:ascii="Garamond" w:hAnsi="Garamond"/>
        </w:rPr>
      </w:pPr>
      <w:r w:rsidRPr="00BB74A6">
        <w:rPr>
          <w:rFonts w:ascii="Garamond" w:hAnsi="Garamond"/>
        </w:rPr>
        <w:t>Vylepovať plagáty možno len na miestach k tomu určených, t.j. na výlepných plochách a na informačných tabuliach.</w:t>
      </w:r>
    </w:p>
    <w:p w14:paraId="6AE28B53" w14:textId="77777777" w:rsidR="006168DA" w:rsidRPr="00BB74A6" w:rsidRDefault="00D638FB">
      <w:pPr>
        <w:pStyle w:val="Standard"/>
        <w:numPr>
          <w:ilvl w:val="0"/>
          <w:numId w:val="14"/>
        </w:numPr>
        <w:ind w:hanging="360"/>
        <w:rPr>
          <w:rFonts w:ascii="Garamond" w:hAnsi="Garamond"/>
        </w:rPr>
      </w:pPr>
      <w:r w:rsidRPr="00BB74A6">
        <w:rPr>
          <w:rFonts w:ascii="Garamond" w:hAnsi="Garamond"/>
        </w:rPr>
        <w:lastRenderedPageBreak/>
        <w:t>Vylepovať plagáty na iných miestach viditeľných z verejných priestranstiev možno len so súhlasom vlastníka nehnuteľnosti. Po strate aktuálnosti plagátu je za jeho odstránenie spoločne zodpovedný vlastník nehnuteľnosti a vlastník reklamného resp. informačného zariadenia.</w:t>
      </w:r>
    </w:p>
    <w:p w14:paraId="1007EBE9" w14:textId="77777777" w:rsidR="006168DA" w:rsidRPr="00BB74A6" w:rsidRDefault="00D638FB">
      <w:pPr>
        <w:pStyle w:val="Standard"/>
        <w:numPr>
          <w:ilvl w:val="0"/>
          <w:numId w:val="14"/>
        </w:numPr>
        <w:ind w:hanging="360"/>
        <w:rPr>
          <w:rFonts w:ascii="Garamond" w:hAnsi="Garamond"/>
        </w:rPr>
      </w:pPr>
      <w:r w:rsidRPr="00BB74A6">
        <w:rPr>
          <w:rFonts w:ascii="Garamond" w:hAnsi="Garamond"/>
        </w:rPr>
        <w:t>Poškodenie spôsobené znečistením od vylepených plagátov je povinná odstrániť uvedením do pôvodného stavu fyzická alebo právnická osoba, ktorá ju zavinila. Ak sa tak nestane ani po upozornení, urobí tak poverená osoba  na náklady pôvodcu poškodenia.</w:t>
      </w:r>
    </w:p>
    <w:p w14:paraId="1AF20DC2" w14:textId="77777777" w:rsidR="006168DA" w:rsidRPr="00BB74A6" w:rsidRDefault="00D638FB">
      <w:pPr>
        <w:pStyle w:val="Standard"/>
        <w:spacing w:after="0" w:line="259" w:lineRule="auto"/>
        <w:ind w:left="0" w:firstLine="0"/>
        <w:jc w:val="left"/>
        <w:rPr>
          <w:rFonts w:ascii="Garamond" w:hAnsi="Garamond"/>
        </w:rPr>
      </w:pPr>
      <w:r w:rsidRPr="00BB74A6">
        <w:rPr>
          <w:rFonts w:ascii="Garamond" w:hAnsi="Garamond"/>
        </w:rPr>
        <w:t xml:space="preserve"> </w:t>
      </w:r>
    </w:p>
    <w:p w14:paraId="53068339" w14:textId="77777777" w:rsidR="006168DA" w:rsidRPr="00BB74A6" w:rsidRDefault="006168DA">
      <w:pPr>
        <w:pStyle w:val="Standard"/>
        <w:spacing w:after="0" w:line="259" w:lineRule="auto"/>
        <w:ind w:left="0" w:firstLine="0"/>
        <w:jc w:val="left"/>
        <w:rPr>
          <w:rFonts w:ascii="Garamond" w:hAnsi="Garamond"/>
        </w:rPr>
      </w:pPr>
    </w:p>
    <w:p w14:paraId="3BE500F1" w14:textId="77777777" w:rsidR="006168DA" w:rsidRPr="00BB74A6" w:rsidRDefault="00D638FB">
      <w:pPr>
        <w:pStyle w:val="Standard"/>
        <w:spacing w:after="10" w:line="247" w:lineRule="auto"/>
        <w:ind w:left="10" w:right="7" w:hanging="10"/>
        <w:jc w:val="center"/>
        <w:rPr>
          <w:rFonts w:ascii="Garamond" w:hAnsi="Garamond"/>
        </w:rPr>
      </w:pPr>
      <w:r w:rsidRPr="00BB74A6">
        <w:rPr>
          <w:rFonts w:ascii="Garamond" w:hAnsi="Garamond"/>
        </w:rPr>
        <w:t xml:space="preserve">Článok XIII.  </w:t>
      </w:r>
    </w:p>
    <w:p w14:paraId="5B61F238" w14:textId="77777777" w:rsidR="006168DA" w:rsidRPr="00BB74A6" w:rsidRDefault="00D638FB">
      <w:pPr>
        <w:pStyle w:val="Nadpis2"/>
        <w:ind w:left="2245" w:right="0"/>
        <w:jc w:val="both"/>
        <w:rPr>
          <w:rFonts w:ascii="Garamond" w:hAnsi="Garamond"/>
        </w:rPr>
      </w:pPr>
      <w:r w:rsidRPr="00BB74A6">
        <w:rPr>
          <w:rFonts w:ascii="Garamond" w:hAnsi="Garamond"/>
        </w:rPr>
        <w:t>POUŽÍVANIE ZÁBAVNEJ PYROTECHNIKY</w:t>
      </w:r>
    </w:p>
    <w:p w14:paraId="579631EC" w14:textId="77777777" w:rsidR="006168DA" w:rsidRPr="00BB74A6" w:rsidRDefault="00D638FB">
      <w:pPr>
        <w:pStyle w:val="Standard"/>
        <w:spacing w:after="25" w:line="259" w:lineRule="auto"/>
        <w:ind w:left="0" w:firstLine="0"/>
        <w:jc w:val="left"/>
        <w:rPr>
          <w:rFonts w:ascii="Garamond" w:hAnsi="Garamond"/>
        </w:rPr>
      </w:pPr>
      <w:r w:rsidRPr="00BB74A6">
        <w:rPr>
          <w:rFonts w:ascii="Garamond" w:hAnsi="Garamond"/>
        </w:rPr>
        <w:t xml:space="preserve"> </w:t>
      </w:r>
    </w:p>
    <w:p w14:paraId="380613EF" w14:textId="77777777" w:rsidR="006168DA" w:rsidRPr="00BB74A6" w:rsidRDefault="00D638FB" w:rsidP="00413C9C">
      <w:pPr>
        <w:pStyle w:val="Standard"/>
        <w:numPr>
          <w:ilvl w:val="0"/>
          <w:numId w:val="15"/>
        </w:numPr>
        <w:ind w:hanging="360"/>
        <w:rPr>
          <w:rFonts w:ascii="Garamond" w:hAnsi="Garamond"/>
        </w:rPr>
      </w:pPr>
      <w:r w:rsidRPr="00BB74A6">
        <w:rPr>
          <w:rFonts w:ascii="Garamond" w:hAnsi="Garamond"/>
        </w:rPr>
        <w:t>Na území obce je zakázané používať výbušniny, pyrotechnické predmety a zábavnú pyrotechniku okrem 31. decembra a 1. januára kalendárneho roka a okrem akcií podliehajúcich oznamovacej povinnosti uvedených v odseku 2.</w:t>
      </w:r>
    </w:p>
    <w:p w14:paraId="5C379290" w14:textId="77777777" w:rsidR="006168DA" w:rsidRPr="00BB74A6" w:rsidRDefault="00D638FB">
      <w:pPr>
        <w:pStyle w:val="Standard"/>
        <w:numPr>
          <w:ilvl w:val="0"/>
          <w:numId w:val="15"/>
        </w:numPr>
        <w:ind w:hanging="360"/>
        <w:rPr>
          <w:rFonts w:ascii="Garamond" w:hAnsi="Garamond"/>
        </w:rPr>
      </w:pPr>
      <w:r w:rsidRPr="00BB74A6">
        <w:rPr>
          <w:rFonts w:ascii="Garamond" w:hAnsi="Garamond"/>
        </w:rPr>
        <w:t>Ohňostroj a podobné akcie so zábavnou pyrotechnikou sa môžu uskutočniť len po oznámení obci a jej súhlasnom stanovisku, a to najneskôr 10 dní pred termínom ich uskutočnenia. Súčasťou oznámenia je stručný opis okolia doložený situačným náčrtkom s vyznačením objektov a zariadení so zvýšeným nebezpečenstvom požiaru, vrátane určenia protipožiarnych a zdravotníckych zariadení.</w:t>
      </w:r>
    </w:p>
    <w:p w14:paraId="5AFE76E0" w14:textId="77777777" w:rsidR="006168DA" w:rsidRPr="00BB74A6" w:rsidRDefault="00D638FB">
      <w:pPr>
        <w:pStyle w:val="Standard"/>
        <w:numPr>
          <w:ilvl w:val="0"/>
          <w:numId w:val="15"/>
        </w:numPr>
        <w:ind w:hanging="360"/>
        <w:rPr>
          <w:rFonts w:ascii="Garamond" w:hAnsi="Garamond"/>
        </w:rPr>
      </w:pPr>
      <w:r w:rsidRPr="00BB74A6">
        <w:rPr>
          <w:rFonts w:ascii="Garamond" w:hAnsi="Garamond"/>
        </w:rPr>
        <w:t>Pyrotechnické výrobky sa nesmú používať v uzavretých miestnostiach, v blízkosti detského a školského zariadenia a na miestach, kde by mohlo dôjsť k narušeniu občianskeho spolunažívania.</w:t>
      </w:r>
    </w:p>
    <w:p w14:paraId="6F236409" w14:textId="77777777" w:rsidR="006168DA" w:rsidRPr="00BB74A6" w:rsidRDefault="00D638FB">
      <w:pPr>
        <w:pStyle w:val="Standard"/>
        <w:numPr>
          <w:ilvl w:val="0"/>
          <w:numId w:val="15"/>
        </w:numPr>
        <w:ind w:hanging="360"/>
        <w:rPr>
          <w:rFonts w:ascii="Garamond" w:hAnsi="Garamond"/>
        </w:rPr>
      </w:pPr>
      <w:r w:rsidRPr="00BB74A6">
        <w:rPr>
          <w:rFonts w:ascii="Garamond" w:hAnsi="Garamond"/>
        </w:rPr>
        <w:t>Používanie podomácky vyrobených pyrotechnických výrobkov je zakázané.</w:t>
      </w:r>
    </w:p>
    <w:p w14:paraId="3BC1A65B" w14:textId="77777777" w:rsidR="006168DA" w:rsidRPr="00BB74A6" w:rsidRDefault="00D638FB">
      <w:pPr>
        <w:pStyle w:val="Standard"/>
        <w:numPr>
          <w:ilvl w:val="0"/>
          <w:numId w:val="15"/>
        </w:numPr>
        <w:ind w:hanging="360"/>
        <w:rPr>
          <w:rFonts w:ascii="Garamond" w:hAnsi="Garamond"/>
        </w:rPr>
      </w:pPr>
      <w:r w:rsidRPr="00BB74A6">
        <w:rPr>
          <w:rFonts w:ascii="Garamond" w:hAnsi="Garamond"/>
        </w:rPr>
        <w:t>Za škodu spôsobenú pyrotechnickými výrobkami zodpovedá osoba, ktorá ju zavinila.</w:t>
      </w:r>
    </w:p>
    <w:p w14:paraId="0F17B8EB" w14:textId="77777777" w:rsidR="006168DA" w:rsidRPr="00BB74A6" w:rsidRDefault="006168DA">
      <w:pPr>
        <w:pStyle w:val="Standard"/>
        <w:spacing w:after="10" w:line="247" w:lineRule="auto"/>
        <w:ind w:left="10" w:right="7" w:hanging="10"/>
        <w:jc w:val="center"/>
        <w:rPr>
          <w:rFonts w:ascii="Garamond" w:hAnsi="Garamond"/>
        </w:rPr>
      </w:pPr>
    </w:p>
    <w:p w14:paraId="1C1DCA44" w14:textId="77777777" w:rsidR="006168DA" w:rsidRPr="00BB74A6" w:rsidRDefault="00D638FB">
      <w:pPr>
        <w:pStyle w:val="Standard"/>
        <w:spacing w:after="10" w:line="247" w:lineRule="auto"/>
        <w:ind w:left="10" w:right="7" w:hanging="10"/>
        <w:jc w:val="center"/>
        <w:rPr>
          <w:rFonts w:ascii="Garamond" w:hAnsi="Garamond"/>
        </w:rPr>
      </w:pPr>
      <w:r w:rsidRPr="00BB74A6">
        <w:rPr>
          <w:rFonts w:ascii="Garamond" w:hAnsi="Garamond"/>
        </w:rPr>
        <w:t>Článok XIV.</w:t>
      </w:r>
    </w:p>
    <w:p w14:paraId="3DE563B3" w14:textId="77777777" w:rsidR="006168DA" w:rsidRPr="00BB74A6" w:rsidRDefault="00D638FB">
      <w:pPr>
        <w:pStyle w:val="Nadpis2"/>
        <w:ind w:left="2403" w:right="0" w:firstLine="0"/>
        <w:jc w:val="left"/>
        <w:rPr>
          <w:rFonts w:ascii="Garamond" w:hAnsi="Garamond"/>
          <w:sz w:val="28"/>
        </w:rPr>
      </w:pPr>
      <w:r w:rsidRPr="00BB74A6">
        <w:rPr>
          <w:rFonts w:ascii="Garamond" w:hAnsi="Garamond"/>
          <w:sz w:val="28"/>
        </w:rPr>
        <w:t>Ostatné porušenie verejného poriadku</w:t>
      </w:r>
    </w:p>
    <w:p w14:paraId="242EB16E" w14:textId="77777777" w:rsidR="006168DA" w:rsidRPr="00BB74A6" w:rsidRDefault="00D638FB">
      <w:pPr>
        <w:pStyle w:val="Standard"/>
        <w:spacing w:after="0" w:line="259" w:lineRule="auto"/>
        <w:ind w:left="63" w:firstLine="0"/>
        <w:jc w:val="center"/>
        <w:rPr>
          <w:rFonts w:ascii="Garamond" w:hAnsi="Garamond"/>
          <w:b/>
          <w:sz w:val="28"/>
        </w:rPr>
      </w:pPr>
      <w:r w:rsidRPr="00BB74A6">
        <w:rPr>
          <w:rFonts w:ascii="Garamond" w:hAnsi="Garamond"/>
          <w:b/>
          <w:sz w:val="28"/>
        </w:rPr>
        <w:t xml:space="preserve"> </w:t>
      </w:r>
    </w:p>
    <w:p w14:paraId="2E5995EA" w14:textId="77777777" w:rsidR="006168DA" w:rsidRPr="00BB74A6" w:rsidRDefault="00D638FB" w:rsidP="00413C9C">
      <w:pPr>
        <w:pStyle w:val="Standard"/>
        <w:numPr>
          <w:ilvl w:val="0"/>
          <w:numId w:val="16"/>
        </w:numPr>
        <w:ind w:hanging="360"/>
        <w:rPr>
          <w:rFonts w:ascii="Garamond" w:hAnsi="Garamond"/>
        </w:rPr>
      </w:pPr>
      <w:r w:rsidRPr="00BB74A6">
        <w:rPr>
          <w:rFonts w:ascii="Garamond" w:hAnsi="Garamond"/>
        </w:rPr>
        <w:t>Porušením verejného poriadku je aj neuposlúchnutie výzvy verejného činiteľa alebo osoby oprávnenej vykonávať kontrolu nad dodržiavaním tohto VZN.</w:t>
      </w:r>
    </w:p>
    <w:p w14:paraId="3DD8FA64" w14:textId="77777777" w:rsidR="006168DA" w:rsidRPr="00BB74A6" w:rsidRDefault="00D638FB">
      <w:pPr>
        <w:pStyle w:val="Standard"/>
        <w:numPr>
          <w:ilvl w:val="0"/>
          <w:numId w:val="16"/>
        </w:numPr>
        <w:ind w:hanging="360"/>
        <w:rPr>
          <w:rFonts w:ascii="Garamond" w:hAnsi="Garamond"/>
        </w:rPr>
      </w:pPr>
      <w:r w:rsidRPr="00BB74A6">
        <w:rPr>
          <w:rFonts w:ascii="Garamond" w:hAnsi="Garamond"/>
        </w:rPr>
        <w:t>Porušenie verejného poriadku je aj konanie proti občianskemu spolunažívaniu, najmä:</w:t>
      </w:r>
    </w:p>
    <w:p w14:paraId="480A93A3" w14:textId="77777777" w:rsidR="006168DA" w:rsidRPr="00BB74A6" w:rsidRDefault="00D638FB">
      <w:pPr>
        <w:pStyle w:val="Standard"/>
        <w:numPr>
          <w:ilvl w:val="1"/>
          <w:numId w:val="16"/>
        </w:numPr>
        <w:ind w:hanging="360"/>
        <w:rPr>
          <w:rFonts w:ascii="Garamond" w:hAnsi="Garamond"/>
        </w:rPr>
      </w:pPr>
      <w:r w:rsidRPr="00BB74A6">
        <w:rPr>
          <w:rFonts w:ascii="Garamond" w:hAnsi="Garamond"/>
        </w:rPr>
        <w:t>ublíženie inému na zdraví z nedbanlivosti,</w:t>
      </w:r>
    </w:p>
    <w:p w14:paraId="58CEAEBA" w14:textId="77777777" w:rsidR="006168DA" w:rsidRPr="00BB74A6" w:rsidRDefault="00D638FB">
      <w:pPr>
        <w:pStyle w:val="Standard"/>
        <w:numPr>
          <w:ilvl w:val="1"/>
          <w:numId w:val="16"/>
        </w:numPr>
        <w:ind w:hanging="360"/>
        <w:rPr>
          <w:rFonts w:ascii="Garamond" w:hAnsi="Garamond"/>
        </w:rPr>
      </w:pPr>
      <w:r w:rsidRPr="00BB74A6">
        <w:rPr>
          <w:rFonts w:ascii="Garamond" w:hAnsi="Garamond"/>
        </w:rPr>
        <w:t>ublíženie inému na cti, tým, že ho urazí alebo mu spôsobí morálnu ujmu,</w:t>
      </w:r>
    </w:p>
    <w:p w14:paraId="0C11FF99" w14:textId="77777777" w:rsidR="006168DA" w:rsidRPr="00BB74A6" w:rsidRDefault="00D638FB">
      <w:pPr>
        <w:pStyle w:val="Standard"/>
        <w:numPr>
          <w:ilvl w:val="1"/>
          <w:numId w:val="16"/>
        </w:numPr>
        <w:ind w:hanging="360"/>
        <w:rPr>
          <w:rFonts w:ascii="Garamond" w:hAnsi="Garamond"/>
        </w:rPr>
      </w:pPr>
      <w:r w:rsidRPr="00BB74A6">
        <w:rPr>
          <w:rFonts w:ascii="Garamond" w:hAnsi="Garamond"/>
        </w:rPr>
        <w:t>vyhrážanie sa inému ublížením na zdraví, na majetku alebo iné hrubé správanie,</w:t>
      </w:r>
    </w:p>
    <w:p w14:paraId="298744E2" w14:textId="77777777" w:rsidR="006168DA" w:rsidRPr="00BB74A6" w:rsidRDefault="00D638FB">
      <w:pPr>
        <w:pStyle w:val="Standard"/>
        <w:numPr>
          <w:ilvl w:val="1"/>
          <w:numId w:val="16"/>
        </w:numPr>
        <w:ind w:hanging="360"/>
        <w:rPr>
          <w:rFonts w:ascii="Garamond" w:hAnsi="Garamond"/>
        </w:rPr>
      </w:pPr>
      <w:r w:rsidRPr="00BB74A6">
        <w:rPr>
          <w:rFonts w:ascii="Garamond" w:hAnsi="Garamond"/>
        </w:rPr>
        <w:t>násilné vymáhanie práva od iného, ako aj napomáhanie tomuto násilnému vymáhaniu, v prípade, že na vymáhanie práva niet vykonateľného rozhodnutia príslušného orgánu,</w:t>
      </w:r>
    </w:p>
    <w:p w14:paraId="456A63B3" w14:textId="77777777" w:rsidR="006168DA" w:rsidRPr="00BB74A6" w:rsidRDefault="00D638FB">
      <w:pPr>
        <w:pStyle w:val="Standard"/>
        <w:numPr>
          <w:ilvl w:val="1"/>
          <w:numId w:val="16"/>
        </w:numPr>
        <w:ind w:hanging="360"/>
        <w:rPr>
          <w:rFonts w:ascii="Garamond" w:hAnsi="Garamond"/>
        </w:rPr>
      </w:pPr>
      <w:r w:rsidRPr="00BB74A6">
        <w:rPr>
          <w:rFonts w:ascii="Garamond" w:hAnsi="Garamond"/>
        </w:rPr>
        <w:t>zabraňovanie inému vo výkone základných ľudských práv a slobôd, občianskych a politických práv.</w:t>
      </w:r>
    </w:p>
    <w:p w14:paraId="1D7F9C73" w14:textId="77777777" w:rsidR="006168DA" w:rsidRPr="00BB74A6" w:rsidRDefault="00D638FB">
      <w:pPr>
        <w:pStyle w:val="Standard"/>
        <w:spacing w:after="0" w:line="259" w:lineRule="auto"/>
        <w:ind w:left="53" w:firstLine="0"/>
        <w:jc w:val="center"/>
        <w:rPr>
          <w:rFonts w:ascii="Garamond" w:hAnsi="Garamond"/>
        </w:rPr>
      </w:pPr>
      <w:r w:rsidRPr="00BB74A6">
        <w:rPr>
          <w:rFonts w:ascii="Garamond" w:hAnsi="Garamond"/>
        </w:rPr>
        <w:t xml:space="preserve"> </w:t>
      </w:r>
    </w:p>
    <w:p w14:paraId="43A1BA20" w14:textId="77777777" w:rsidR="006168DA" w:rsidRPr="00BB74A6" w:rsidRDefault="00D638FB">
      <w:pPr>
        <w:pStyle w:val="Standard"/>
        <w:spacing w:after="10" w:line="247" w:lineRule="auto"/>
        <w:ind w:left="10" w:right="5" w:hanging="10"/>
        <w:jc w:val="center"/>
        <w:rPr>
          <w:rFonts w:ascii="Garamond" w:hAnsi="Garamond"/>
        </w:rPr>
      </w:pPr>
      <w:r w:rsidRPr="00BB74A6">
        <w:rPr>
          <w:rFonts w:ascii="Garamond" w:hAnsi="Garamond"/>
        </w:rPr>
        <w:t>Článok XV.</w:t>
      </w:r>
    </w:p>
    <w:p w14:paraId="2E6E2901" w14:textId="77777777" w:rsidR="006168DA" w:rsidRPr="00BB74A6" w:rsidRDefault="00D638FB">
      <w:pPr>
        <w:pStyle w:val="Nadpis3"/>
        <w:rPr>
          <w:rFonts w:ascii="Garamond" w:hAnsi="Garamond"/>
        </w:rPr>
      </w:pPr>
      <w:r w:rsidRPr="00BB74A6">
        <w:rPr>
          <w:rFonts w:ascii="Garamond" w:hAnsi="Garamond"/>
        </w:rPr>
        <w:lastRenderedPageBreak/>
        <w:t>KONTROLA A SANKCIE</w:t>
      </w:r>
    </w:p>
    <w:p w14:paraId="5327DADD" w14:textId="77777777" w:rsidR="006168DA" w:rsidRPr="00BB74A6" w:rsidRDefault="00D638FB">
      <w:pPr>
        <w:pStyle w:val="Standard"/>
        <w:spacing w:after="22" w:line="259" w:lineRule="auto"/>
        <w:ind w:left="0" w:firstLine="0"/>
        <w:jc w:val="left"/>
        <w:rPr>
          <w:rFonts w:ascii="Garamond" w:hAnsi="Garamond"/>
        </w:rPr>
      </w:pPr>
      <w:r w:rsidRPr="00BB74A6">
        <w:rPr>
          <w:rFonts w:ascii="Garamond" w:hAnsi="Garamond"/>
        </w:rPr>
        <w:t xml:space="preserve"> </w:t>
      </w:r>
    </w:p>
    <w:p w14:paraId="3B041F69" w14:textId="77777777" w:rsidR="006168DA" w:rsidRPr="00BB74A6" w:rsidRDefault="00D638FB" w:rsidP="00413C9C">
      <w:pPr>
        <w:pStyle w:val="Standard"/>
        <w:numPr>
          <w:ilvl w:val="0"/>
          <w:numId w:val="17"/>
        </w:numPr>
        <w:spacing w:after="0" w:line="240" w:lineRule="auto"/>
        <w:ind w:hanging="360"/>
        <w:rPr>
          <w:rFonts w:ascii="Garamond" w:hAnsi="Garamond"/>
        </w:rPr>
      </w:pPr>
      <w:r w:rsidRPr="00BB74A6">
        <w:rPr>
          <w:rFonts w:ascii="Garamond" w:hAnsi="Garamond"/>
        </w:rPr>
        <w:t>Konanie, ktoré je v rozpore s týmto VZN, sa kvalifikuje ako priestupok proti verejnému poriadku podľa § 48 zákona č. 372/1990 Zb. o priestupkoch v znení neskorších predpisov (ďalej len „zákon č. 372/1990 Zb.“); ak nejde o iný priestupok alebo iný správny delikt alebo trestný čin; za ktorý možno uložiť pokutu do 33 eur.</w:t>
      </w:r>
    </w:p>
    <w:p w14:paraId="2835D1CB" w14:textId="77777777" w:rsidR="006168DA" w:rsidRPr="00BB74A6" w:rsidRDefault="00D638FB">
      <w:pPr>
        <w:pStyle w:val="Standard"/>
        <w:numPr>
          <w:ilvl w:val="0"/>
          <w:numId w:val="17"/>
        </w:numPr>
        <w:spacing w:after="0" w:line="240" w:lineRule="auto"/>
        <w:ind w:hanging="360"/>
        <w:rPr>
          <w:rFonts w:ascii="Garamond" w:hAnsi="Garamond"/>
        </w:rPr>
      </w:pPr>
      <w:r w:rsidRPr="00BB74A6">
        <w:rPr>
          <w:rFonts w:ascii="Garamond" w:hAnsi="Garamond"/>
        </w:rPr>
        <w:t>Kontrolu dodržiavania tohto nariadenia vykonáva obec prostredníctvom starostu obce alebo ním poverenej osoby.</w:t>
      </w:r>
    </w:p>
    <w:p w14:paraId="33BE19A3" w14:textId="77777777" w:rsidR="006168DA" w:rsidRPr="00BB74A6" w:rsidRDefault="00D638FB" w:rsidP="00550986">
      <w:pPr>
        <w:pStyle w:val="Standard"/>
        <w:numPr>
          <w:ilvl w:val="0"/>
          <w:numId w:val="17"/>
        </w:numPr>
        <w:spacing w:after="0" w:line="240" w:lineRule="auto"/>
        <w:ind w:hanging="360"/>
        <w:rPr>
          <w:rFonts w:ascii="Garamond" w:hAnsi="Garamond"/>
        </w:rPr>
      </w:pPr>
      <w:r w:rsidRPr="00BB74A6">
        <w:rPr>
          <w:rFonts w:ascii="Garamond" w:hAnsi="Garamond"/>
        </w:rPr>
        <w:t>Priestupku proti verejnému poriadku podľa ust. § 47 zákona č. 372/1990 Zb. sa dopustí ten, kto:</w:t>
      </w:r>
    </w:p>
    <w:p w14:paraId="1EEA413B" w14:textId="77777777" w:rsidR="006168DA" w:rsidRPr="00BB74A6" w:rsidRDefault="00D638FB" w:rsidP="00413C9C">
      <w:pPr>
        <w:pStyle w:val="Standard"/>
        <w:numPr>
          <w:ilvl w:val="0"/>
          <w:numId w:val="19"/>
        </w:numPr>
        <w:ind w:firstLine="0"/>
        <w:rPr>
          <w:rFonts w:ascii="Garamond" w:hAnsi="Garamond"/>
        </w:rPr>
      </w:pPr>
      <w:r w:rsidRPr="00BB74A6">
        <w:rPr>
          <w:rFonts w:ascii="Garamond" w:hAnsi="Garamond"/>
        </w:rPr>
        <w:t xml:space="preserve">neuposlúchne výzvu verejného činiteľa pri výkone jeho právomoci,  </w:t>
      </w:r>
    </w:p>
    <w:p w14:paraId="1BD5450F" w14:textId="77777777" w:rsidR="006168DA" w:rsidRPr="00BB74A6" w:rsidRDefault="00D638FB">
      <w:pPr>
        <w:pStyle w:val="Standard"/>
        <w:numPr>
          <w:ilvl w:val="0"/>
          <w:numId w:val="19"/>
        </w:numPr>
        <w:ind w:firstLine="0"/>
        <w:rPr>
          <w:rFonts w:ascii="Garamond" w:hAnsi="Garamond"/>
        </w:rPr>
      </w:pPr>
      <w:r w:rsidRPr="00BB74A6">
        <w:rPr>
          <w:rFonts w:ascii="Garamond" w:hAnsi="Garamond"/>
        </w:rPr>
        <w:t xml:space="preserve">poruší nočný pokoj,  </w:t>
      </w:r>
    </w:p>
    <w:p w14:paraId="5FC71502" w14:textId="77777777" w:rsidR="006168DA" w:rsidRPr="00BB74A6" w:rsidRDefault="00D638FB">
      <w:pPr>
        <w:pStyle w:val="Standard"/>
        <w:numPr>
          <w:ilvl w:val="0"/>
          <w:numId w:val="19"/>
        </w:numPr>
        <w:ind w:firstLine="0"/>
        <w:rPr>
          <w:rFonts w:ascii="Garamond" w:hAnsi="Garamond"/>
        </w:rPr>
      </w:pPr>
      <w:r w:rsidRPr="00BB74A6">
        <w:rPr>
          <w:rFonts w:ascii="Garamond" w:hAnsi="Garamond"/>
        </w:rPr>
        <w:t xml:space="preserve">vzbudí verejné pohoršenie,  </w:t>
      </w:r>
    </w:p>
    <w:p w14:paraId="737DCF48" w14:textId="77777777" w:rsidR="006168DA" w:rsidRPr="00BB74A6" w:rsidRDefault="00D638FB">
      <w:pPr>
        <w:pStyle w:val="Standard"/>
        <w:numPr>
          <w:ilvl w:val="0"/>
          <w:numId w:val="19"/>
        </w:numPr>
        <w:spacing w:after="1" w:line="256" w:lineRule="auto"/>
        <w:ind w:firstLine="0"/>
        <w:rPr>
          <w:rFonts w:ascii="Garamond" w:hAnsi="Garamond"/>
        </w:rPr>
      </w:pPr>
      <w:r w:rsidRPr="00BB74A6">
        <w:rPr>
          <w:rFonts w:ascii="Garamond" w:hAnsi="Garamond"/>
        </w:rPr>
        <w:t xml:space="preserve">znečistí verejné priestranstvo, verejne prístupný objekt alebo znečistí verejnoprospešné  zariadenie plagátovou výzdobou, komerčnými a reklamnými oznamami alebo zanedbá povinnosť upratovania verejného priestranstva,  </w:t>
      </w:r>
    </w:p>
    <w:p w14:paraId="3C85EA07" w14:textId="77777777" w:rsidR="006168DA" w:rsidRPr="00BB74A6" w:rsidRDefault="00D638FB">
      <w:pPr>
        <w:pStyle w:val="Standard"/>
        <w:numPr>
          <w:ilvl w:val="0"/>
          <w:numId w:val="19"/>
        </w:numPr>
        <w:ind w:firstLine="0"/>
        <w:rPr>
          <w:rFonts w:ascii="Garamond" w:hAnsi="Garamond"/>
        </w:rPr>
      </w:pPr>
      <w:r w:rsidRPr="00BB74A6">
        <w:rPr>
          <w:rFonts w:ascii="Garamond" w:hAnsi="Garamond"/>
        </w:rPr>
        <w:t xml:space="preserve">úmyselne zničí, poškodí, znečistí alebo neoprávnene odstráni, zamení, pozmení, zakryje alebo premiestni turistickú značku alebo iné orientačné označenie,  </w:t>
      </w:r>
    </w:p>
    <w:p w14:paraId="786FE588" w14:textId="77777777" w:rsidR="006168DA" w:rsidRPr="00BB74A6" w:rsidRDefault="00D638FB">
      <w:pPr>
        <w:pStyle w:val="Standard"/>
        <w:numPr>
          <w:ilvl w:val="0"/>
          <w:numId w:val="19"/>
        </w:numPr>
        <w:ind w:firstLine="0"/>
        <w:rPr>
          <w:rFonts w:ascii="Garamond" w:hAnsi="Garamond"/>
        </w:rPr>
      </w:pPr>
      <w:r w:rsidRPr="00BB74A6">
        <w:rPr>
          <w:rFonts w:ascii="Garamond" w:hAnsi="Garamond"/>
        </w:rPr>
        <w:t xml:space="preserve">poruší podmienky určené na ochranu verejného poriadku pri konaní kultúrnych podujatí alebo v miestach určených na rekreáciu alebo turistiku,  </w:t>
      </w:r>
    </w:p>
    <w:p w14:paraId="77C58E2F" w14:textId="77777777" w:rsidR="006168DA" w:rsidRPr="00BB74A6" w:rsidRDefault="00D638FB">
      <w:pPr>
        <w:pStyle w:val="Standard"/>
        <w:numPr>
          <w:ilvl w:val="0"/>
          <w:numId w:val="19"/>
        </w:numPr>
        <w:ind w:firstLine="0"/>
        <w:rPr>
          <w:rFonts w:ascii="Garamond" w:hAnsi="Garamond"/>
        </w:rPr>
      </w:pPr>
      <w:r w:rsidRPr="00BB74A6">
        <w:rPr>
          <w:rFonts w:ascii="Garamond" w:hAnsi="Garamond"/>
        </w:rPr>
        <w:t xml:space="preserve">poškodí alebo neoprávnene zaberie verejné priestranstvo, verejne prístupný objekt alebo verejnoprospešné zariadenie,  </w:t>
      </w:r>
    </w:p>
    <w:p w14:paraId="70ECA3F9" w14:textId="77777777" w:rsidR="006168DA" w:rsidRPr="00BB74A6" w:rsidRDefault="00D638FB">
      <w:pPr>
        <w:pStyle w:val="Standard"/>
        <w:numPr>
          <w:ilvl w:val="0"/>
          <w:numId w:val="19"/>
        </w:numPr>
        <w:spacing w:after="1" w:line="256" w:lineRule="auto"/>
        <w:ind w:firstLine="0"/>
        <w:rPr>
          <w:rFonts w:ascii="Garamond" w:hAnsi="Garamond"/>
        </w:rPr>
      </w:pPr>
      <w:r w:rsidRPr="00BB74A6">
        <w:rPr>
          <w:rFonts w:ascii="Garamond" w:hAnsi="Garamond"/>
        </w:rPr>
        <w:t xml:space="preserve">nosí na miestach prístupných verejnosti chladné zbrane, najmä dýky, bodáky a šable, okrem prípadov, keď sú súčasťou rovnošaty, historického alebo národného kroja, výstroja a výzbroje ozbrojených síl, ozbrojených zborov a ozbrojených bezpečnostných zborov, alebo na športovú činnosť, výkon práva poľovníctva, rybárskeho práva, povolania alebo zamestnania, ako aj iné predmety, ktorými možno ublížiť na zdraví, ak možno z okolností prípadu alebo správania sa osoby usudzovať, že sa majú použiť na násilie alebo hrozbu násilím,  </w:t>
      </w:r>
    </w:p>
    <w:p w14:paraId="415B6DE2" w14:textId="77777777" w:rsidR="006168DA" w:rsidRPr="00BB74A6" w:rsidRDefault="00D638FB" w:rsidP="00F21E9A">
      <w:pPr>
        <w:pStyle w:val="Standard"/>
        <w:ind w:left="345" w:firstLine="0"/>
        <w:rPr>
          <w:rFonts w:ascii="Garamond" w:hAnsi="Garamond"/>
        </w:rPr>
      </w:pPr>
      <w:r w:rsidRPr="00BB74A6">
        <w:rPr>
          <w:rFonts w:ascii="Garamond" w:hAnsi="Garamond"/>
        </w:rPr>
        <w:t xml:space="preserve">ch) použije pyrotechnické výrobky v rozpore so všeobecne záväznými právnymi predpismi alebo návodom na ich používanie,  </w:t>
      </w:r>
    </w:p>
    <w:p w14:paraId="6B935CA1" w14:textId="77777777" w:rsidR="006168DA" w:rsidRPr="00BB74A6" w:rsidRDefault="00D638FB">
      <w:pPr>
        <w:pStyle w:val="Standard"/>
        <w:numPr>
          <w:ilvl w:val="0"/>
          <w:numId w:val="19"/>
        </w:numPr>
        <w:ind w:firstLine="0"/>
        <w:rPr>
          <w:rFonts w:ascii="Garamond" w:hAnsi="Garamond"/>
        </w:rPr>
      </w:pPr>
      <w:r w:rsidRPr="00BB74A6">
        <w:rPr>
          <w:rFonts w:ascii="Garamond" w:hAnsi="Garamond"/>
        </w:rPr>
        <w:t>poruší zákaz používať označenie "Policajný zbor" alebo "Polícia" alebo zákaz používať služobnú rovnošatu Policajného zboru ustanovený v osobitnom zákone.</w:t>
      </w:r>
    </w:p>
    <w:p w14:paraId="0F556B0D" w14:textId="77777777" w:rsidR="006168DA" w:rsidRPr="00BB74A6" w:rsidRDefault="00D638FB">
      <w:pPr>
        <w:pStyle w:val="Standard"/>
        <w:numPr>
          <w:ilvl w:val="0"/>
          <w:numId w:val="19"/>
        </w:numPr>
        <w:spacing w:after="1" w:line="256" w:lineRule="auto"/>
        <w:ind w:firstLine="0"/>
        <w:rPr>
          <w:rFonts w:ascii="Garamond" w:hAnsi="Garamond"/>
        </w:rPr>
      </w:pPr>
      <w:r w:rsidRPr="00BB74A6">
        <w:rPr>
          <w:rFonts w:ascii="Garamond" w:hAnsi="Garamond"/>
        </w:rPr>
        <w:t>poruší zákaz používať označenie "colná správa" alebo označenie, ktoré môže byť zameniteľné s týmto označením, zákaz používať služobnú rovnošatu colníka alebo odev, ktorý môže byť zameniteľný so služobnou rovnošatou colníka, alebo zákaz používať služobný preukaz colníka, služobný odznak colníka alebo preukaz alebo odznak, ktorý môže byť zameniteľný so služobným preukazom colníka alebo so služobným odznakom colníka, ustanovený v osobitnom predpise,</w:t>
      </w:r>
    </w:p>
    <w:p w14:paraId="5AF88E30" w14:textId="77777777" w:rsidR="006168DA" w:rsidRPr="00BB74A6" w:rsidRDefault="00D638FB" w:rsidP="00F21E9A">
      <w:pPr>
        <w:pStyle w:val="Odsekzoznamu"/>
        <w:spacing w:after="19" w:line="259" w:lineRule="auto"/>
        <w:ind w:left="370" w:firstLine="0"/>
        <w:rPr>
          <w:rFonts w:ascii="Garamond" w:hAnsi="Garamond"/>
          <w:szCs w:val="24"/>
        </w:rPr>
      </w:pPr>
      <w:r w:rsidRPr="00BB74A6">
        <w:rPr>
          <w:rFonts w:ascii="Garamond" w:hAnsi="Garamond"/>
          <w:szCs w:val="24"/>
        </w:rPr>
        <w:t xml:space="preserve">k) </w:t>
      </w:r>
      <w:r w:rsidRPr="00BB74A6">
        <w:rPr>
          <w:rFonts w:ascii="Garamond" w:hAnsi="Garamond"/>
          <w:szCs w:val="24"/>
        </w:rPr>
        <w:tab/>
        <w:t>poruší zákaz používať označenie „súdny exekútor“, „exekútorský úrad“ alebo od nich odvodené tvary slov alebo používať označenia „výkon rozhodnutia“, „exekúcia“ alebo „exekučná činnosť“ alebo od nich odvodené tvary slov ustanovený v osobitnom predpise,</w:t>
      </w:r>
    </w:p>
    <w:p w14:paraId="0C73B7AF" w14:textId="77777777" w:rsidR="006168DA" w:rsidRPr="00BB74A6" w:rsidRDefault="00D638FB" w:rsidP="00F21E9A">
      <w:pPr>
        <w:pStyle w:val="Odsekzoznamu"/>
        <w:spacing w:after="19" w:line="259" w:lineRule="auto"/>
        <w:ind w:left="370" w:firstLine="0"/>
        <w:rPr>
          <w:rFonts w:ascii="Garamond" w:hAnsi="Garamond"/>
          <w:szCs w:val="24"/>
        </w:rPr>
      </w:pPr>
      <w:r w:rsidRPr="00BB74A6">
        <w:rPr>
          <w:rFonts w:ascii="Garamond" w:hAnsi="Garamond"/>
          <w:szCs w:val="24"/>
        </w:rPr>
        <w:t xml:space="preserve">l) </w:t>
      </w:r>
      <w:r w:rsidRPr="00BB74A6">
        <w:rPr>
          <w:rFonts w:ascii="Garamond" w:hAnsi="Garamond"/>
          <w:szCs w:val="24"/>
        </w:rPr>
        <w:tab/>
        <w:t xml:space="preserve">v súvislosti s 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w:t>
      </w:r>
      <w:r w:rsidRPr="00BB74A6">
        <w:rPr>
          <w:rFonts w:ascii="Garamond" w:hAnsi="Garamond"/>
          <w:szCs w:val="24"/>
        </w:rPr>
        <w:lastRenderedPageBreak/>
        <w:t>príslušníka Policajného zboru alebo delegáta zväzu verbálne, gestom, grafickým zobrazením alebo iným spôsobom.</w:t>
      </w:r>
    </w:p>
    <w:p w14:paraId="4E5A6BCC" w14:textId="77777777" w:rsidR="006168DA" w:rsidRPr="00BB74A6" w:rsidRDefault="00D638FB" w:rsidP="006F5838">
      <w:pPr>
        <w:pStyle w:val="Standard"/>
        <w:numPr>
          <w:ilvl w:val="0"/>
          <w:numId w:val="17"/>
        </w:numPr>
        <w:spacing w:after="0" w:line="240" w:lineRule="auto"/>
        <w:ind w:hanging="360"/>
        <w:rPr>
          <w:rFonts w:ascii="Garamond" w:hAnsi="Garamond"/>
        </w:rPr>
      </w:pPr>
      <w:r w:rsidRPr="00BB74A6">
        <w:rPr>
          <w:rFonts w:ascii="Garamond" w:hAnsi="Garamond"/>
        </w:rPr>
        <w:t>Za priestupok podľa odseku 3 písm. a) až d) možno uložiť pokutu do 33 eur, za priestupok podľa odseku 3 písm. e) až g) pokutu do 99 eur a za priestupok podľa odseku 1 písm. h) až j) pokutu do 165 eur.</w:t>
      </w:r>
    </w:p>
    <w:p w14:paraId="7DE645ED" w14:textId="77777777" w:rsidR="006168DA" w:rsidRPr="00BB74A6" w:rsidRDefault="00D638FB" w:rsidP="006F5838">
      <w:pPr>
        <w:pStyle w:val="Standard"/>
        <w:numPr>
          <w:ilvl w:val="0"/>
          <w:numId w:val="17"/>
        </w:numPr>
        <w:spacing w:after="0" w:line="240" w:lineRule="auto"/>
        <w:ind w:hanging="360"/>
        <w:rPr>
          <w:rFonts w:ascii="Garamond" w:hAnsi="Garamond"/>
        </w:rPr>
      </w:pPr>
      <w:r w:rsidRPr="00BB74A6">
        <w:rPr>
          <w:rFonts w:ascii="Garamond" w:hAnsi="Garamond"/>
        </w:rPr>
        <w:t xml:space="preserve"> Priestupku proti občianskemu spolunažívaniu sa podľa ust. § 49 zákona č. 372/1990 Zb.  dopustí ten, kto:</w:t>
      </w:r>
    </w:p>
    <w:p w14:paraId="0615869E" w14:textId="77777777" w:rsidR="006168DA" w:rsidRPr="00BB74A6" w:rsidRDefault="00D638FB" w:rsidP="00413C9C">
      <w:pPr>
        <w:pStyle w:val="Standard"/>
        <w:numPr>
          <w:ilvl w:val="0"/>
          <w:numId w:val="20"/>
        </w:numPr>
        <w:spacing w:after="10" w:line="264" w:lineRule="auto"/>
        <w:ind w:right="2" w:hanging="250"/>
        <w:rPr>
          <w:rFonts w:ascii="Garamond" w:hAnsi="Garamond"/>
          <w:sz w:val="23"/>
        </w:rPr>
      </w:pPr>
      <w:r w:rsidRPr="00BB74A6">
        <w:rPr>
          <w:rFonts w:ascii="Garamond" w:hAnsi="Garamond"/>
          <w:sz w:val="23"/>
        </w:rPr>
        <w:t xml:space="preserve">inému ublíži na cti tým, že ho urazí alebo vydá na posmech,  </w:t>
      </w:r>
    </w:p>
    <w:p w14:paraId="02DA1612" w14:textId="77777777" w:rsidR="006168DA" w:rsidRPr="00BB74A6" w:rsidRDefault="00D638FB">
      <w:pPr>
        <w:pStyle w:val="Standard"/>
        <w:numPr>
          <w:ilvl w:val="0"/>
          <w:numId w:val="20"/>
        </w:numPr>
        <w:spacing w:after="10" w:line="264" w:lineRule="auto"/>
        <w:ind w:right="2" w:hanging="250"/>
        <w:rPr>
          <w:rFonts w:ascii="Garamond" w:hAnsi="Garamond"/>
          <w:sz w:val="23"/>
        </w:rPr>
      </w:pPr>
      <w:r w:rsidRPr="00BB74A6">
        <w:rPr>
          <w:rFonts w:ascii="Garamond" w:hAnsi="Garamond"/>
          <w:sz w:val="23"/>
        </w:rPr>
        <w:t xml:space="preserve">inému z nedbanlivosti ublíži na zdraví,  </w:t>
      </w:r>
    </w:p>
    <w:p w14:paraId="038D6CA3" w14:textId="77777777" w:rsidR="006168DA" w:rsidRPr="00BB74A6" w:rsidRDefault="00D638FB">
      <w:pPr>
        <w:pStyle w:val="Standard"/>
        <w:numPr>
          <w:ilvl w:val="0"/>
          <w:numId w:val="20"/>
        </w:numPr>
        <w:spacing w:after="51" w:line="264" w:lineRule="auto"/>
        <w:ind w:right="2" w:hanging="250"/>
        <w:rPr>
          <w:rFonts w:ascii="Garamond" w:hAnsi="Garamond"/>
          <w:sz w:val="23"/>
        </w:rPr>
      </w:pPr>
      <w:r w:rsidRPr="00BB74A6">
        <w:rPr>
          <w:rFonts w:ascii="Garamond" w:hAnsi="Garamond"/>
          <w:sz w:val="23"/>
        </w:rPr>
        <w:t xml:space="preserve">úmyselne uvedie nesprávny alebo neúplný údaj pred štátnym orgánom, pred orgánom obce alebo pred organizáciou za účelom získania neoprávnenej výhody,  </w:t>
      </w:r>
    </w:p>
    <w:p w14:paraId="638D5041" w14:textId="77777777" w:rsidR="006168DA" w:rsidRPr="00BB74A6" w:rsidRDefault="00D638FB">
      <w:pPr>
        <w:pStyle w:val="Standard"/>
        <w:numPr>
          <w:ilvl w:val="0"/>
          <w:numId w:val="20"/>
        </w:numPr>
        <w:spacing w:after="51" w:line="264" w:lineRule="auto"/>
        <w:ind w:right="2" w:hanging="250"/>
        <w:rPr>
          <w:rFonts w:ascii="Garamond" w:hAnsi="Garamond"/>
          <w:sz w:val="23"/>
        </w:rPr>
      </w:pPr>
      <w:r w:rsidRPr="00BB74A6">
        <w:rPr>
          <w:rFonts w:ascii="Garamond" w:hAnsi="Garamond"/>
          <w:sz w:val="23"/>
        </w:rPr>
        <w:t>úmyselne naruší občianske spolunažívanie vyhrážaním ujmou na zdraví, drobným ublížením na zdraví, nepravdivým obvinením z priestupku, schválnosťami alebo iným hrubým správaním</w:t>
      </w:r>
    </w:p>
    <w:p w14:paraId="3F4CB06F" w14:textId="77777777" w:rsidR="006168DA" w:rsidRPr="00BB74A6" w:rsidRDefault="00D638FB">
      <w:pPr>
        <w:pStyle w:val="Standard"/>
        <w:numPr>
          <w:ilvl w:val="0"/>
          <w:numId w:val="20"/>
        </w:numPr>
        <w:spacing w:after="51" w:line="264" w:lineRule="auto"/>
        <w:ind w:right="2" w:hanging="250"/>
        <w:rPr>
          <w:rFonts w:ascii="Garamond" w:hAnsi="Garamond"/>
          <w:sz w:val="23"/>
        </w:rPr>
      </w:pPr>
      <w:r w:rsidRPr="00BB74A6">
        <w:rPr>
          <w:rFonts w:ascii="Garamond" w:hAnsi="Garamond"/>
          <w:sz w:val="23"/>
        </w:rPr>
        <w:t>sa dopustí konania podľa písmena a) alebo písmena d) na blízkej osobe, ktorá mu bola zverená do starostlivosti alebo výchovy,</w:t>
      </w:r>
    </w:p>
    <w:p w14:paraId="7C197347" w14:textId="77777777" w:rsidR="006168DA" w:rsidRPr="00BB74A6" w:rsidRDefault="00D638FB">
      <w:pPr>
        <w:pStyle w:val="Standard"/>
        <w:numPr>
          <w:ilvl w:val="0"/>
          <w:numId w:val="20"/>
        </w:numPr>
        <w:spacing w:after="25" w:line="264" w:lineRule="auto"/>
        <w:ind w:right="2" w:hanging="250"/>
        <w:rPr>
          <w:rFonts w:ascii="Garamond" w:hAnsi="Garamond"/>
          <w:sz w:val="23"/>
        </w:rPr>
      </w:pPr>
      <w:r w:rsidRPr="00BB74A6">
        <w:rPr>
          <w:rFonts w:ascii="Garamond" w:hAnsi="Garamond"/>
          <w:sz w:val="23"/>
        </w:rPr>
        <w:t xml:space="preserve">od iného násilím sám alebo za pomoci ďalších osôb vymáha majetkové práva alebo práva z nich vyplývajúce, o ktorých sa domnieva, že mu patria bez vykonateľného rozhodnutia príslušného orgánu,  </w:t>
      </w:r>
    </w:p>
    <w:p w14:paraId="77686CA4" w14:textId="77777777" w:rsidR="006168DA" w:rsidRPr="00BB74A6" w:rsidRDefault="00D638FB">
      <w:pPr>
        <w:pStyle w:val="Standard"/>
        <w:numPr>
          <w:ilvl w:val="0"/>
          <w:numId w:val="20"/>
        </w:numPr>
        <w:spacing w:after="51" w:line="264" w:lineRule="auto"/>
        <w:ind w:right="2" w:hanging="250"/>
        <w:rPr>
          <w:rFonts w:ascii="Garamond" w:hAnsi="Garamond"/>
          <w:sz w:val="23"/>
        </w:rPr>
      </w:pPr>
      <w:r w:rsidRPr="00BB74A6">
        <w:rPr>
          <w:rFonts w:ascii="Garamond" w:hAnsi="Garamond"/>
          <w:sz w:val="23"/>
        </w:rPr>
        <w:t>napomáha osobnou účasťou násilnému vymáhaniu majetkových práv alebo práv z nich vyplývajúcich, hoci na ich vymáhanie niet vykonateľného rozhodnutia príslušného orgánu.</w:t>
      </w:r>
    </w:p>
    <w:p w14:paraId="7C1CC789" w14:textId="77777777" w:rsidR="006168DA" w:rsidRPr="00BB74A6" w:rsidRDefault="00D638FB" w:rsidP="006F5838">
      <w:pPr>
        <w:pStyle w:val="Standard"/>
        <w:numPr>
          <w:ilvl w:val="0"/>
          <w:numId w:val="17"/>
        </w:numPr>
        <w:spacing w:after="0" w:line="240" w:lineRule="auto"/>
        <w:ind w:hanging="360"/>
        <w:rPr>
          <w:rFonts w:ascii="Garamond" w:hAnsi="Garamond"/>
        </w:rPr>
      </w:pPr>
      <w:r w:rsidRPr="00BB74A6">
        <w:rPr>
          <w:rFonts w:ascii="Garamond" w:hAnsi="Garamond"/>
        </w:rPr>
        <w:t>Za priestupok podľa odseku 5 písm. a) možno uložiť pokutu do 33 eur, za priestupok podľa odseku 5 písm. b) až d) a písm. g) pokutu do 99 eur, za priestupok podľa odseku 5 písm. e) pokutu do 200 eur a za priestupok podľa odseku 5 písm. f) pokutu do 331 eur.</w:t>
      </w:r>
    </w:p>
    <w:p w14:paraId="771FCBA0" w14:textId="77777777" w:rsidR="006168DA" w:rsidRPr="00BB74A6" w:rsidRDefault="00D638FB" w:rsidP="006F5838">
      <w:pPr>
        <w:pStyle w:val="Standard"/>
        <w:numPr>
          <w:ilvl w:val="0"/>
          <w:numId w:val="17"/>
        </w:numPr>
        <w:spacing w:after="0" w:line="240" w:lineRule="auto"/>
        <w:rPr>
          <w:rFonts w:ascii="Garamond" w:hAnsi="Garamond"/>
        </w:rPr>
      </w:pPr>
      <w:r w:rsidRPr="00BB74A6">
        <w:rPr>
          <w:rFonts w:ascii="Garamond" w:hAnsi="Garamond"/>
        </w:rPr>
        <w:t xml:space="preserve">Obec je oprávnená prejednávať priestupky proti verejnému poriadku podľa čl. XV. ods. 1, 3 a 5 len v blokovom konaní.  </w:t>
      </w:r>
    </w:p>
    <w:p w14:paraId="19D3B8E1" w14:textId="77777777" w:rsidR="006168DA" w:rsidRPr="00BB74A6" w:rsidRDefault="006168DA">
      <w:pPr>
        <w:pStyle w:val="Standard"/>
        <w:ind w:left="0" w:firstLine="0"/>
        <w:rPr>
          <w:rFonts w:ascii="Garamond" w:hAnsi="Garamond"/>
        </w:rPr>
      </w:pPr>
    </w:p>
    <w:p w14:paraId="6A685E09" w14:textId="77777777" w:rsidR="006168DA" w:rsidRPr="00BB74A6" w:rsidRDefault="00D638FB">
      <w:pPr>
        <w:pStyle w:val="Standard"/>
        <w:ind w:left="4083" w:firstLine="0"/>
        <w:rPr>
          <w:rFonts w:ascii="Garamond" w:hAnsi="Garamond"/>
        </w:rPr>
      </w:pPr>
      <w:r w:rsidRPr="00BB74A6">
        <w:rPr>
          <w:rFonts w:ascii="Garamond" w:hAnsi="Garamond"/>
        </w:rPr>
        <w:t>Článok XVI.</w:t>
      </w:r>
    </w:p>
    <w:p w14:paraId="40EC785B" w14:textId="77777777" w:rsidR="006168DA" w:rsidRPr="00BB74A6" w:rsidRDefault="00D638FB">
      <w:pPr>
        <w:pStyle w:val="Nadpis3"/>
        <w:ind w:left="3135" w:right="0"/>
        <w:jc w:val="both"/>
        <w:rPr>
          <w:rFonts w:ascii="Garamond" w:hAnsi="Garamond"/>
        </w:rPr>
      </w:pPr>
      <w:r w:rsidRPr="00BB74A6">
        <w:rPr>
          <w:rFonts w:ascii="Garamond" w:hAnsi="Garamond"/>
        </w:rPr>
        <w:t>SPOLOČNÉ USTANOVENIA</w:t>
      </w:r>
    </w:p>
    <w:p w14:paraId="4AD202EA" w14:textId="77777777" w:rsidR="006168DA" w:rsidRPr="00BB74A6" w:rsidRDefault="00D638FB">
      <w:pPr>
        <w:pStyle w:val="Standard"/>
        <w:spacing w:after="20" w:line="259" w:lineRule="auto"/>
        <w:ind w:left="53" w:firstLine="0"/>
        <w:rPr>
          <w:rFonts w:ascii="Garamond" w:hAnsi="Garamond"/>
          <w:b/>
        </w:rPr>
      </w:pPr>
      <w:r w:rsidRPr="00BB74A6">
        <w:rPr>
          <w:rFonts w:ascii="Garamond" w:hAnsi="Garamond"/>
          <w:b/>
        </w:rPr>
        <w:t xml:space="preserve"> </w:t>
      </w:r>
    </w:p>
    <w:p w14:paraId="75C6AC43" w14:textId="77777777" w:rsidR="006168DA" w:rsidRPr="00BB74A6" w:rsidRDefault="00D638FB">
      <w:pPr>
        <w:pStyle w:val="Standard"/>
        <w:numPr>
          <w:ilvl w:val="0"/>
          <w:numId w:val="45"/>
        </w:numPr>
        <w:ind w:hanging="360"/>
        <w:rPr>
          <w:rFonts w:ascii="Garamond" w:hAnsi="Garamond"/>
        </w:rPr>
      </w:pPr>
      <w:r w:rsidRPr="00BB74A6">
        <w:rPr>
          <w:rFonts w:ascii="Garamond" w:hAnsi="Garamond"/>
        </w:rPr>
        <w:t>Týmto VZN nie sú dotknuté práva, povinnosti a sankcie vyplývajúce z iných platných Všeobecne záväzných nariadení Obce</w:t>
      </w:r>
      <w:r w:rsidR="006A59BF">
        <w:rPr>
          <w:rFonts w:ascii="Garamond" w:hAnsi="Garamond"/>
        </w:rPr>
        <w:t xml:space="preserve"> Turecká</w:t>
      </w:r>
      <w:r w:rsidR="0050620C" w:rsidRPr="00BB74A6">
        <w:rPr>
          <w:rFonts w:ascii="Garamond" w:hAnsi="Garamond"/>
        </w:rPr>
        <w:t xml:space="preserve"> </w:t>
      </w:r>
      <w:r w:rsidRPr="00BB74A6">
        <w:rPr>
          <w:rFonts w:ascii="Garamond" w:hAnsi="Garamond"/>
        </w:rPr>
        <w:t>a zo všeobecne záväzných právnych predpisov Slovenskej republiky.</w:t>
      </w:r>
    </w:p>
    <w:p w14:paraId="61CB7DB3" w14:textId="77777777" w:rsidR="006168DA" w:rsidRPr="00BB74A6" w:rsidRDefault="00D638FB">
      <w:pPr>
        <w:pStyle w:val="Standard"/>
        <w:spacing w:line="259" w:lineRule="auto"/>
        <w:ind w:left="53" w:firstLine="0"/>
        <w:rPr>
          <w:rFonts w:ascii="Garamond" w:hAnsi="Garamond"/>
        </w:rPr>
      </w:pPr>
      <w:r w:rsidRPr="00BB74A6">
        <w:rPr>
          <w:rFonts w:ascii="Garamond" w:hAnsi="Garamond"/>
        </w:rPr>
        <w:t xml:space="preserve">   </w:t>
      </w:r>
    </w:p>
    <w:p w14:paraId="56A22381" w14:textId="77777777" w:rsidR="006168DA" w:rsidRPr="00BB74A6" w:rsidRDefault="00D638FB">
      <w:pPr>
        <w:pStyle w:val="Standard"/>
        <w:ind w:left="4090" w:firstLine="0"/>
        <w:rPr>
          <w:rFonts w:ascii="Garamond" w:hAnsi="Garamond"/>
        </w:rPr>
      </w:pPr>
      <w:r w:rsidRPr="00BB74A6">
        <w:rPr>
          <w:rFonts w:ascii="Garamond" w:hAnsi="Garamond"/>
        </w:rPr>
        <w:t>Článok XIII.</w:t>
      </w:r>
    </w:p>
    <w:p w14:paraId="2538DFC9" w14:textId="77777777" w:rsidR="006168DA" w:rsidRPr="00BB74A6" w:rsidRDefault="00D638FB">
      <w:pPr>
        <w:pStyle w:val="Standard"/>
        <w:spacing w:after="28" w:line="259" w:lineRule="auto"/>
        <w:ind w:left="53" w:firstLine="0"/>
        <w:jc w:val="center"/>
        <w:rPr>
          <w:rFonts w:ascii="Garamond" w:hAnsi="Garamond"/>
          <w:b/>
        </w:rPr>
      </w:pPr>
      <w:r w:rsidRPr="00BB74A6">
        <w:rPr>
          <w:rFonts w:ascii="Garamond" w:hAnsi="Garamond"/>
          <w:b/>
        </w:rPr>
        <w:t>ZÁVEREČNÉ USTANOVENIA</w:t>
      </w:r>
    </w:p>
    <w:p w14:paraId="11EDE648" w14:textId="77777777" w:rsidR="006168DA" w:rsidRPr="00BB74A6" w:rsidRDefault="00D638FB">
      <w:pPr>
        <w:pStyle w:val="Standard"/>
        <w:spacing w:after="24" w:line="259" w:lineRule="auto"/>
        <w:ind w:left="0" w:firstLine="0"/>
        <w:rPr>
          <w:rFonts w:ascii="Garamond" w:hAnsi="Garamond"/>
        </w:rPr>
      </w:pPr>
      <w:r w:rsidRPr="00BB74A6">
        <w:rPr>
          <w:rFonts w:ascii="Garamond" w:hAnsi="Garamond"/>
        </w:rPr>
        <w:t xml:space="preserve"> </w:t>
      </w:r>
    </w:p>
    <w:p w14:paraId="6EA81DD6" w14:textId="77777777" w:rsidR="006168DA" w:rsidRDefault="00D638FB">
      <w:pPr>
        <w:pStyle w:val="Standard"/>
        <w:numPr>
          <w:ilvl w:val="0"/>
          <w:numId w:val="46"/>
        </w:numPr>
        <w:ind w:hanging="360"/>
        <w:rPr>
          <w:rFonts w:ascii="Garamond" w:hAnsi="Garamond"/>
        </w:rPr>
      </w:pPr>
      <w:r w:rsidRPr="00BB74A6">
        <w:rPr>
          <w:rFonts w:ascii="Garamond" w:hAnsi="Garamond"/>
        </w:rPr>
        <w:t>Pokiaľ v zákone č. 372/1990 Zb. o priestupkoch, zák.č. 369/1990 Zb. o obecnom zriadení a ostatných všeobecne záväzných platných právnych predpisov Slovenskej republiky nie je ustanovené inak, platia ustanovenia tomto VZN.</w:t>
      </w:r>
    </w:p>
    <w:p w14:paraId="428D9819" w14:textId="772C9DED" w:rsidR="002E71DC" w:rsidRPr="002E71DC" w:rsidRDefault="002E71DC" w:rsidP="002E71DC">
      <w:pPr>
        <w:pStyle w:val="Standard"/>
        <w:numPr>
          <w:ilvl w:val="0"/>
          <w:numId w:val="46"/>
        </w:numPr>
        <w:ind w:hanging="360"/>
        <w:rPr>
          <w:rFonts w:ascii="Garamond" w:hAnsi="Garamond"/>
        </w:rPr>
      </w:pPr>
      <w:r w:rsidRPr="005226B6">
        <w:rPr>
          <w:rFonts w:ascii="Garamond" w:hAnsi="Garamond"/>
        </w:rPr>
        <w:t>Zrušuje sa</w:t>
      </w:r>
      <w:r w:rsidRPr="00C86752">
        <w:rPr>
          <w:rFonts w:ascii="Garamond" w:hAnsi="Garamond"/>
        </w:rPr>
        <w:t xml:space="preserve"> Všeobecne záväzné nariadenie obce </w:t>
      </w:r>
      <w:r w:rsidR="006A59BF">
        <w:rPr>
          <w:rFonts w:ascii="Garamond" w:hAnsi="Garamond"/>
        </w:rPr>
        <w:t xml:space="preserve">Turecká </w:t>
      </w:r>
      <w:r w:rsidRPr="00C86752">
        <w:rPr>
          <w:rFonts w:ascii="Garamond" w:hAnsi="Garamond"/>
        </w:rPr>
        <w:t xml:space="preserve"> č. </w:t>
      </w:r>
      <w:r w:rsidR="006A59BF">
        <w:rPr>
          <w:rFonts w:ascii="Garamond" w:hAnsi="Garamond"/>
        </w:rPr>
        <w:t>2/2011</w:t>
      </w:r>
      <w:r>
        <w:rPr>
          <w:rFonts w:ascii="Garamond" w:hAnsi="Garamond"/>
        </w:rPr>
        <w:t xml:space="preserve"> </w:t>
      </w:r>
      <w:r w:rsidRPr="00C86752">
        <w:rPr>
          <w:rFonts w:ascii="Garamond" w:hAnsi="Garamond"/>
        </w:rPr>
        <w:t>z</w:t>
      </w:r>
      <w:r>
        <w:rPr>
          <w:rFonts w:ascii="Garamond" w:hAnsi="Garamond"/>
        </w:rPr>
        <w:t>o dňa</w:t>
      </w:r>
      <w:r w:rsidRPr="00C86752">
        <w:rPr>
          <w:rFonts w:ascii="Garamond" w:hAnsi="Garamond"/>
        </w:rPr>
        <w:t> </w:t>
      </w:r>
      <w:r w:rsidR="006A59BF">
        <w:rPr>
          <w:rFonts w:ascii="Garamond" w:hAnsi="Garamond"/>
        </w:rPr>
        <w:t>03.10.2011</w:t>
      </w:r>
      <w:r>
        <w:rPr>
          <w:rFonts w:ascii="Garamond" w:hAnsi="Garamond"/>
        </w:rPr>
        <w:t xml:space="preserve"> </w:t>
      </w:r>
      <w:r w:rsidRPr="002E71DC">
        <w:rPr>
          <w:rFonts w:ascii="Garamond" w:hAnsi="Garamond"/>
        </w:rPr>
        <w:t>o udržiavaní čistoty a poriadku na území</w:t>
      </w:r>
      <w:r>
        <w:rPr>
          <w:rFonts w:ascii="Garamond" w:hAnsi="Garamond"/>
        </w:rPr>
        <w:t xml:space="preserve"> obce </w:t>
      </w:r>
      <w:r w:rsidR="006A59BF">
        <w:rPr>
          <w:rFonts w:ascii="Garamond" w:hAnsi="Garamond"/>
        </w:rPr>
        <w:t>Turecká</w:t>
      </w:r>
      <w:r w:rsidR="005A0C09">
        <w:rPr>
          <w:rFonts w:ascii="Garamond" w:hAnsi="Garamond"/>
        </w:rPr>
        <w:t xml:space="preserve"> a VZN 3/2012 o verejnom poriadku na území obce</w:t>
      </w:r>
      <w:r w:rsidR="006A59BF">
        <w:rPr>
          <w:rFonts w:ascii="Garamond" w:hAnsi="Garamond"/>
        </w:rPr>
        <w:t>.</w:t>
      </w:r>
    </w:p>
    <w:p w14:paraId="4D10CC93" w14:textId="77777777" w:rsidR="006168DA" w:rsidRPr="004B3A01" w:rsidRDefault="00D638FB" w:rsidP="00023188">
      <w:pPr>
        <w:pStyle w:val="Standard"/>
        <w:numPr>
          <w:ilvl w:val="0"/>
          <w:numId w:val="23"/>
        </w:numPr>
        <w:ind w:hanging="360"/>
        <w:rPr>
          <w:rFonts w:ascii="Garamond" w:hAnsi="Garamond"/>
        </w:rPr>
      </w:pPr>
      <w:r w:rsidRPr="004B3A01">
        <w:rPr>
          <w:rFonts w:ascii="Garamond" w:hAnsi="Garamond"/>
        </w:rPr>
        <w:lastRenderedPageBreak/>
        <w:t xml:space="preserve">Obecné zastupiteľstvo obce </w:t>
      </w:r>
      <w:r w:rsidR="006A59BF" w:rsidRPr="004B3A01">
        <w:rPr>
          <w:rFonts w:ascii="Garamond" w:hAnsi="Garamond"/>
        </w:rPr>
        <w:t>Turecká</w:t>
      </w:r>
      <w:r w:rsidR="0050620C" w:rsidRPr="004B3A01">
        <w:rPr>
          <w:rFonts w:ascii="Garamond" w:hAnsi="Garamond"/>
        </w:rPr>
        <w:t xml:space="preserve"> </w:t>
      </w:r>
      <w:r w:rsidRPr="004B3A01">
        <w:rPr>
          <w:rFonts w:ascii="Garamond" w:hAnsi="Garamond"/>
        </w:rPr>
        <w:t xml:space="preserve">sa uznieslo na vydaní tohto VZN </w:t>
      </w:r>
      <w:r w:rsidR="004B3A01">
        <w:rPr>
          <w:rFonts w:ascii="Garamond" w:hAnsi="Garamond"/>
        </w:rPr>
        <w:t xml:space="preserve">dňa 29.11.2018 </w:t>
      </w:r>
      <w:r w:rsidRPr="004B3A01">
        <w:rPr>
          <w:rFonts w:ascii="Garamond" w:hAnsi="Garamond"/>
        </w:rPr>
        <w:t>uznesením č</w:t>
      </w:r>
      <w:r w:rsidR="004B3A01">
        <w:rPr>
          <w:rFonts w:ascii="Garamond" w:hAnsi="Garamond"/>
        </w:rPr>
        <w:t xml:space="preserve">. 15/2018 </w:t>
      </w:r>
      <w:r w:rsidRPr="004B3A01">
        <w:rPr>
          <w:rFonts w:ascii="Garamond" w:hAnsi="Garamond"/>
        </w:rPr>
        <w:t xml:space="preserve">a toto VZN nadobúda účinnosť 15. dňom odo dňa jeho vyvesenia na úradnej tabuli a webovom sídle Obce </w:t>
      </w:r>
      <w:r w:rsidR="004B3A01" w:rsidRPr="004B3A01">
        <w:rPr>
          <w:rFonts w:ascii="Garamond" w:hAnsi="Garamond"/>
        </w:rPr>
        <w:t xml:space="preserve">Turecká </w:t>
      </w:r>
      <w:r w:rsidRPr="004B3A01">
        <w:rPr>
          <w:rFonts w:ascii="Garamond" w:hAnsi="Garamond"/>
        </w:rPr>
        <w:t xml:space="preserve">, t. j. dňa </w:t>
      </w:r>
      <w:r w:rsidR="004B3A01">
        <w:rPr>
          <w:rFonts w:ascii="Garamond" w:hAnsi="Garamond"/>
        </w:rPr>
        <w:t>19.12.2018</w:t>
      </w:r>
    </w:p>
    <w:p w14:paraId="188506E9" w14:textId="77777777" w:rsidR="00023188" w:rsidRPr="00BB74A6" w:rsidRDefault="00023188" w:rsidP="00023188">
      <w:pPr>
        <w:spacing w:after="96"/>
        <w:ind w:left="7220"/>
        <w:rPr>
          <w:rFonts w:ascii="Garamond" w:eastAsia="Calibri" w:hAnsi="Garamond" w:cs="Calibri"/>
          <w:noProof/>
        </w:rPr>
      </w:pPr>
    </w:p>
    <w:p w14:paraId="4266D483" w14:textId="61FAC600" w:rsidR="00413C9C" w:rsidRDefault="006A59BF" w:rsidP="00023188">
      <w:pPr>
        <w:spacing w:after="96"/>
        <w:ind w:left="7220"/>
        <w:rPr>
          <w:rFonts w:ascii="Garamond" w:hAnsi="Garamond"/>
        </w:rPr>
      </w:pPr>
      <w:r>
        <w:rPr>
          <w:rFonts w:ascii="Garamond" w:hAnsi="Garamond"/>
        </w:rPr>
        <w:t>Ivan Janovec</w:t>
      </w:r>
      <w:r w:rsidR="004B3A01">
        <w:rPr>
          <w:rFonts w:ascii="Garamond" w:hAnsi="Garamond"/>
        </w:rPr>
        <w:t xml:space="preserve"> </w:t>
      </w:r>
      <w:r w:rsidR="008D7D8B">
        <w:rPr>
          <w:rFonts w:ascii="Garamond" w:hAnsi="Garamond"/>
        </w:rPr>
        <w:t>v.r.</w:t>
      </w:r>
    </w:p>
    <w:p w14:paraId="7DF38472" w14:textId="77777777" w:rsidR="00023188" w:rsidRPr="00BB74A6" w:rsidRDefault="00023188" w:rsidP="00023188">
      <w:pPr>
        <w:spacing w:after="96"/>
        <w:ind w:left="7220"/>
        <w:rPr>
          <w:rFonts w:ascii="Garamond" w:hAnsi="Garamond" w:cs="Times New Roman"/>
          <w:b/>
        </w:rPr>
      </w:pPr>
      <w:r w:rsidRPr="00BB74A6">
        <w:rPr>
          <w:rFonts w:ascii="Garamond" w:hAnsi="Garamond" w:cs="Times New Roman"/>
          <w:b/>
        </w:rPr>
        <w:t>Starosta obce</w:t>
      </w:r>
    </w:p>
    <w:p w14:paraId="022D07F9" w14:textId="77777777" w:rsidR="006168DA" w:rsidRDefault="006168DA" w:rsidP="00023188">
      <w:pPr>
        <w:pStyle w:val="Standard"/>
        <w:spacing w:after="0" w:line="259" w:lineRule="auto"/>
        <w:ind w:left="0" w:firstLine="0"/>
        <w:jc w:val="left"/>
        <w:rPr>
          <w:b/>
          <w:sz w:val="22"/>
        </w:rPr>
      </w:pPr>
    </w:p>
    <w:p w14:paraId="149786FE" w14:textId="77777777" w:rsidR="006168DA" w:rsidRDefault="00D638FB">
      <w:pPr>
        <w:pStyle w:val="Standard"/>
        <w:spacing w:after="5" w:line="249" w:lineRule="auto"/>
        <w:ind w:left="-5" w:right="261" w:hanging="10"/>
        <w:jc w:val="left"/>
        <w:rPr>
          <w:szCs w:val="24"/>
        </w:rPr>
      </w:pPr>
      <w:r>
        <w:rPr>
          <w:szCs w:val="24"/>
        </w:rPr>
        <w:t xml:space="preserve"> </w:t>
      </w:r>
    </w:p>
    <w:sectPr w:rsidR="006168DA" w:rsidSect="00BD4986">
      <w:footerReference w:type="even" r:id="rId8"/>
      <w:footerReference w:type="default" r:id="rId9"/>
      <w:pgSz w:w="12240" w:h="15840"/>
      <w:pgMar w:top="1418" w:right="1411" w:bottom="1458"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AC03" w14:textId="77777777" w:rsidR="00142DD2" w:rsidRDefault="00142DD2">
      <w:pPr>
        <w:spacing w:after="0" w:line="240" w:lineRule="auto"/>
      </w:pPr>
      <w:r>
        <w:separator/>
      </w:r>
    </w:p>
  </w:endnote>
  <w:endnote w:type="continuationSeparator" w:id="0">
    <w:p w14:paraId="5D8053C8" w14:textId="77777777" w:rsidR="00142DD2" w:rsidRDefault="0014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0E7B" w14:textId="77777777" w:rsidR="002E71DC" w:rsidRDefault="00DF49ED">
    <w:pPr>
      <w:pStyle w:val="Standard"/>
      <w:spacing w:after="0" w:line="259" w:lineRule="auto"/>
      <w:ind w:left="0" w:firstLine="0"/>
      <w:jc w:val="left"/>
    </w:pPr>
    <w:r>
      <w:rPr>
        <w:noProof/>
      </w:rPr>
      <w:fldChar w:fldCharType="begin"/>
    </w:r>
    <w:r>
      <w:rPr>
        <w:noProof/>
      </w:rPr>
      <w:instrText xml:space="preserve"> PAGE </w:instrText>
    </w:r>
    <w:r>
      <w:rPr>
        <w:noProof/>
      </w:rPr>
      <w:fldChar w:fldCharType="separate"/>
    </w:r>
    <w:r w:rsidR="004B3A01">
      <w:rPr>
        <w:noProof/>
      </w:rPr>
      <w:t>12</w:t>
    </w:r>
    <w:r>
      <w:rPr>
        <w:noProof/>
      </w:rPr>
      <w:fldChar w:fldCharType="end"/>
    </w:r>
  </w:p>
  <w:p w14:paraId="70AF354F" w14:textId="77777777" w:rsidR="002E71DC" w:rsidRDefault="002E71DC">
    <w:pPr>
      <w:pStyle w:val="Standard"/>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3239" w14:textId="77777777" w:rsidR="002E71DC" w:rsidRDefault="00DF49ED">
    <w:pPr>
      <w:pStyle w:val="Standard"/>
      <w:spacing w:after="0" w:line="259" w:lineRule="auto"/>
      <w:ind w:left="0" w:firstLine="0"/>
      <w:jc w:val="left"/>
    </w:pPr>
    <w:r>
      <w:rPr>
        <w:noProof/>
      </w:rPr>
      <w:fldChar w:fldCharType="begin"/>
    </w:r>
    <w:r>
      <w:rPr>
        <w:noProof/>
      </w:rPr>
      <w:instrText xml:space="preserve"> PAGE </w:instrText>
    </w:r>
    <w:r>
      <w:rPr>
        <w:noProof/>
      </w:rPr>
      <w:fldChar w:fldCharType="separate"/>
    </w:r>
    <w:r w:rsidR="004B3A01">
      <w:rPr>
        <w:noProof/>
      </w:rPr>
      <w:t>13</w:t>
    </w:r>
    <w:r>
      <w:rPr>
        <w:noProof/>
      </w:rPr>
      <w:fldChar w:fldCharType="end"/>
    </w:r>
  </w:p>
  <w:p w14:paraId="25F074B3" w14:textId="77777777" w:rsidR="002E71DC" w:rsidRDefault="002E71DC">
    <w:pPr>
      <w:pStyle w:val="Standard"/>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54B2" w14:textId="77777777" w:rsidR="00142DD2" w:rsidRDefault="00142DD2">
      <w:pPr>
        <w:spacing w:after="0" w:line="240" w:lineRule="auto"/>
      </w:pPr>
      <w:r>
        <w:rPr>
          <w:color w:val="000000"/>
        </w:rPr>
        <w:separator/>
      </w:r>
    </w:p>
  </w:footnote>
  <w:footnote w:type="continuationSeparator" w:id="0">
    <w:p w14:paraId="724DE360" w14:textId="77777777" w:rsidR="00142DD2" w:rsidRDefault="00142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60"/>
    <w:multiLevelType w:val="multilevel"/>
    <w:tmpl w:val="6F86EFCC"/>
    <w:styleLink w:val="WWNum9"/>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 w15:restartNumberingAfterBreak="0">
    <w:nsid w:val="041B38D6"/>
    <w:multiLevelType w:val="multilevel"/>
    <w:tmpl w:val="54384FFE"/>
    <w:styleLink w:val="WWNum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 w15:restartNumberingAfterBreak="0">
    <w:nsid w:val="04EB48E0"/>
    <w:multiLevelType w:val="multilevel"/>
    <w:tmpl w:val="1AFCB800"/>
    <w:styleLink w:val="WWNum2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3" w15:restartNumberingAfterBreak="0">
    <w:nsid w:val="11FD3CFC"/>
    <w:multiLevelType w:val="multilevel"/>
    <w:tmpl w:val="8C447200"/>
    <w:styleLink w:val="WWNum1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4" w15:restartNumberingAfterBreak="0">
    <w:nsid w:val="16253067"/>
    <w:multiLevelType w:val="multilevel"/>
    <w:tmpl w:val="23C81F3E"/>
    <w:styleLink w:val="WWNum14"/>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5" w15:restartNumberingAfterBreak="0">
    <w:nsid w:val="1727711D"/>
    <w:multiLevelType w:val="multilevel"/>
    <w:tmpl w:val="8B3A9B2E"/>
    <w:styleLink w:val="WWNum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6" w15:restartNumberingAfterBreak="0">
    <w:nsid w:val="18151F36"/>
    <w:multiLevelType w:val="multilevel"/>
    <w:tmpl w:val="13AE7C10"/>
    <w:styleLink w:val="WWNum2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7" w15:restartNumberingAfterBreak="0">
    <w:nsid w:val="266B10F4"/>
    <w:multiLevelType w:val="multilevel"/>
    <w:tmpl w:val="37C60BA4"/>
    <w:styleLink w:val="WWNum18"/>
    <w:lvl w:ilvl="0">
      <w:start w:val="2"/>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8" w15:restartNumberingAfterBreak="0">
    <w:nsid w:val="26E01381"/>
    <w:multiLevelType w:val="multilevel"/>
    <w:tmpl w:val="D812B8AC"/>
    <w:styleLink w:val="WWNum24"/>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9" w15:restartNumberingAfterBreak="0">
    <w:nsid w:val="2A927127"/>
    <w:multiLevelType w:val="multilevel"/>
    <w:tmpl w:val="51F24292"/>
    <w:styleLink w:val="WWNum25"/>
    <w:lvl w:ilvl="0">
      <w:start w:val="1"/>
      <w:numFmt w:val="lowerLetter"/>
      <w:lvlText w:val="%1)"/>
      <w:lvlJc w:val="left"/>
      <w:rPr>
        <w:b/>
        <w:u w:val="singl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3CFE1834"/>
    <w:multiLevelType w:val="multilevel"/>
    <w:tmpl w:val="773241CE"/>
    <w:styleLink w:val="WWNum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1" w15:restartNumberingAfterBreak="0">
    <w:nsid w:val="3DED6BBC"/>
    <w:multiLevelType w:val="multilevel"/>
    <w:tmpl w:val="A23C7716"/>
    <w:styleLink w:val="WWNum13"/>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2" w15:restartNumberingAfterBreak="0">
    <w:nsid w:val="48290561"/>
    <w:multiLevelType w:val="multilevel"/>
    <w:tmpl w:val="11B81162"/>
    <w:styleLink w:val="WWNum20"/>
    <w:lvl w:ilvl="0">
      <w:start w:val="1"/>
      <w:numFmt w:val="lowerLetter"/>
      <w:lvlText w:val="%1)"/>
      <w:lvlJc w:val="left"/>
      <w:rPr>
        <w:rFonts w:eastAsia="Times New Roman" w:cs="Times New Roman"/>
        <w:b w:val="0"/>
        <w:i w:val="0"/>
        <w:strike w:val="0"/>
        <w:dstrike w:val="0"/>
        <w:color w:val="000000"/>
        <w:position w:val="0"/>
        <w:sz w:val="23"/>
        <w:szCs w:val="23"/>
        <w:u w:val="none"/>
        <w:vertAlign w:val="baseline"/>
      </w:rPr>
    </w:lvl>
    <w:lvl w:ilvl="1">
      <w:start w:val="1"/>
      <w:numFmt w:val="lowerLetter"/>
      <w:lvlText w:val="%2"/>
      <w:lvlJc w:val="left"/>
      <w:rPr>
        <w:rFonts w:eastAsia="Times New Roman" w:cs="Times New Roman"/>
        <w:b w:val="0"/>
        <w:i w:val="0"/>
        <w:strike w:val="0"/>
        <w:dstrike w:val="0"/>
        <w:color w:val="000000"/>
        <w:position w:val="0"/>
        <w:sz w:val="23"/>
        <w:szCs w:val="23"/>
        <w:u w:val="none"/>
        <w:vertAlign w:val="baseline"/>
      </w:rPr>
    </w:lvl>
    <w:lvl w:ilvl="2">
      <w:start w:val="1"/>
      <w:numFmt w:val="lowerRoman"/>
      <w:lvlText w:val="%1.%2.%3"/>
      <w:lvlJc w:val="left"/>
      <w:rPr>
        <w:rFonts w:eastAsia="Times New Roman" w:cs="Times New Roman"/>
        <w:b w:val="0"/>
        <w:i w:val="0"/>
        <w:strike w:val="0"/>
        <w:dstrike w:val="0"/>
        <w:color w:val="000000"/>
        <w:position w:val="0"/>
        <w:sz w:val="23"/>
        <w:szCs w:val="23"/>
        <w:u w:val="none"/>
        <w:vertAlign w:val="baseline"/>
      </w:rPr>
    </w:lvl>
    <w:lvl w:ilvl="3">
      <w:start w:val="1"/>
      <w:numFmt w:val="decimal"/>
      <w:lvlText w:val="%1.%2.%3.%4"/>
      <w:lvlJc w:val="left"/>
      <w:rPr>
        <w:rFonts w:eastAsia="Times New Roman" w:cs="Times New Roman"/>
        <w:b w:val="0"/>
        <w:i w:val="0"/>
        <w:strike w:val="0"/>
        <w:dstrike w:val="0"/>
        <w:color w:val="000000"/>
        <w:position w:val="0"/>
        <w:sz w:val="23"/>
        <w:szCs w:val="23"/>
        <w:u w:val="none"/>
        <w:vertAlign w:val="baseline"/>
      </w:rPr>
    </w:lvl>
    <w:lvl w:ilvl="4">
      <w:start w:val="1"/>
      <w:numFmt w:val="lowerLetter"/>
      <w:lvlText w:val="%1.%2.%3.%4.%5"/>
      <w:lvlJc w:val="left"/>
      <w:rPr>
        <w:rFonts w:eastAsia="Times New Roman" w:cs="Times New Roman"/>
        <w:b w:val="0"/>
        <w:i w:val="0"/>
        <w:strike w:val="0"/>
        <w:dstrike w:val="0"/>
        <w:color w:val="000000"/>
        <w:position w:val="0"/>
        <w:sz w:val="23"/>
        <w:szCs w:val="23"/>
        <w:u w:val="none"/>
        <w:vertAlign w:val="baseline"/>
      </w:rPr>
    </w:lvl>
    <w:lvl w:ilvl="5">
      <w:start w:val="1"/>
      <w:numFmt w:val="lowerRoman"/>
      <w:lvlText w:val="%1.%2.%3.%4.%5.%6"/>
      <w:lvlJc w:val="left"/>
      <w:rPr>
        <w:rFonts w:eastAsia="Times New Roman" w:cs="Times New Roman"/>
        <w:b w:val="0"/>
        <w:i w:val="0"/>
        <w:strike w:val="0"/>
        <w:dstrike w:val="0"/>
        <w:color w:val="000000"/>
        <w:position w:val="0"/>
        <w:sz w:val="23"/>
        <w:szCs w:val="23"/>
        <w:u w:val="none"/>
        <w:vertAlign w:val="baseline"/>
      </w:rPr>
    </w:lvl>
    <w:lvl w:ilvl="6">
      <w:start w:val="1"/>
      <w:numFmt w:val="decimal"/>
      <w:lvlText w:val="%1.%2.%3.%4.%5.%6.%7"/>
      <w:lvlJc w:val="left"/>
      <w:rPr>
        <w:rFonts w:eastAsia="Times New Roman" w:cs="Times New Roman"/>
        <w:b w:val="0"/>
        <w:i w:val="0"/>
        <w:strike w:val="0"/>
        <w:dstrike w:val="0"/>
        <w:color w:val="000000"/>
        <w:position w:val="0"/>
        <w:sz w:val="23"/>
        <w:szCs w:val="23"/>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3"/>
        <w:szCs w:val="23"/>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3"/>
        <w:szCs w:val="23"/>
        <w:u w:val="none"/>
        <w:vertAlign w:val="baseline"/>
      </w:rPr>
    </w:lvl>
  </w:abstractNum>
  <w:abstractNum w:abstractNumId="13" w15:restartNumberingAfterBreak="0">
    <w:nsid w:val="4B780EF7"/>
    <w:multiLevelType w:val="multilevel"/>
    <w:tmpl w:val="7CC2AEC6"/>
    <w:styleLink w:val="WWNum17"/>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4" w15:restartNumberingAfterBreak="0">
    <w:nsid w:val="4DD05769"/>
    <w:multiLevelType w:val="multilevel"/>
    <w:tmpl w:val="4DA895F2"/>
    <w:styleLink w:val="WWNum1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15:restartNumberingAfterBreak="0">
    <w:nsid w:val="4E606FC9"/>
    <w:multiLevelType w:val="multilevel"/>
    <w:tmpl w:val="54384FFE"/>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6" w15:restartNumberingAfterBreak="0">
    <w:nsid w:val="543532A1"/>
    <w:multiLevelType w:val="multilevel"/>
    <w:tmpl w:val="09602BE2"/>
    <w:styleLink w:val="WWNum8"/>
    <w:lvl w:ilvl="0">
      <w:start w:val="16"/>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7" w15:restartNumberingAfterBreak="0">
    <w:nsid w:val="548F28DD"/>
    <w:multiLevelType w:val="hybridMultilevel"/>
    <w:tmpl w:val="AF8400A2"/>
    <w:name w:val="WW8Num16232322222222222"/>
    <w:lvl w:ilvl="0" w:tplc="BAC6C1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45626E"/>
    <w:multiLevelType w:val="multilevel"/>
    <w:tmpl w:val="B570357A"/>
    <w:styleLink w:val="WWNum6"/>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9" w15:restartNumberingAfterBreak="0">
    <w:nsid w:val="686959D9"/>
    <w:multiLevelType w:val="multilevel"/>
    <w:tmpl w:val="39B8A3E2"/>
    <w:styleLink w:val="WWNum11"/>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0" w15:restartNumberingAfterBreak="0">
    <w:nsid w:val="6DC73373"/>
    <w:multiLevelType w:val="multilevel"/>
    <w:tmpl w:val="DD9C5540"/>
    <w:styleLink w:val="WWNum4"/>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22"/>
      <w:numFmt w:val="lowerLetter"/>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1" w15:restartNumberingAfterBreak="0">
    <w:nsid w:val="6F4E5174"/>
    <w:multiLevelType w:val="multilevel"/>
    <w:tmpl w:val="4CEED9BC"/>
    <w:styleLink w:val="WWNum19"/>
    <w:lvl w:ilvl="0">
      <w:start w:val="1"/>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2" w15:restartNumberingAfterBreak="0">
    <w:nsid w:val="7367763B"/>
    <w:multiLevelType w:val="multilevel"/>
    <w:tmpl w:val="EB1C124E"/>
    <w:styleLink w:val="WWNum7"/>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3" w15:restartNumberingAfterBreak="0">
    <w:nsid w:val="79DA67A7"/>
    <w:multiLevelType w:val="multilevel"/>
    <w:tmpl w:val="637295A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4" w15:restartNumberingAfterBreak="0">
    <w:nsid w:val="7A143515"/>
    <w:multiLevelType w:val="multilevel"/>
    <w:tmpl w:val="6164A1D6"/>
    <w:styleLink w:val="WWNum22"/>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5" w15:restartNumberingAfterBreak="0">
    <w:nsid w:val="7AAE2CA8"/>
    <w:multiLevelType w:val="multilevel"/>
    <w:tmpl w:val="BC50FC16"/>
    <w:styleLink w:val="WWNum16"/>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6" w15:restartNumberingAfterBreak="0">
    <w:nsid w:val="7F3C047F"/>
    <w:multiLevelType w:val="multilevel"/>
    <w:tmpl w:val="42809634"/>
    <w:styleLink w:val="WWNum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num w:numId="1">
    <w:abstractNumId w:val="10"/>
  </w:num>
  <w:num w:numId="2">
    <w:abstractNumId w:val="1"/>
  </w:num>
  <w:num w:numId="3">
    <w:abstractNumId w:val="5"/>
  </w:num>
  <w:num w:numId="4">
    <w:abstractNumId w:val="20"/>
  </w:num>
  <w:num w:numId="5">
    <w:abstractNumId w:val="26"/>
  </w:num>
  <w:num w:numId="6">
    <w:abstractNumId w:val="18"/>
    <w:lvlOverride w:ilvl="0">
      <w:lvl w:ilvl="0">
        <w:numFmt w:val="decimal"/>
        <w:lvlText w:val=""/>
        <w:lvlJc w:val="left"/>
      </w:lvl>
    </w:lvlOverride>
    <w:lvlOverride w:ilvl="1">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Override>
  </w:num>
  <w:num w:numId="7">
    <w:abstractNumId w:val="22"/>
  </w:num>
  <w:num w:numId="8">
    <w:abstractNumId w:val="16"/>
  </w:num>
  <w:num w:numId="9">
    <w:abstractNumId w:val="0"/>
  </w:num>
  <w:num w:numId="10">
    <w:abstractNumId w:val="3"/>
  </w:num>
  <w:num w:numId="11">
    <w:abstractNumId w:val="19"/>
  </w:num>
  <w:num w:numId="12">
    <w:abstractNumId w:val="14"/>
  </w:num>
  <w:num w:numId="13">
    <w:abstractNumId w:val="11"/>
  </w:num>
  <w:num w:numId="14">
    <w:abstractNumId w:val="4"/>
  </w:num>
  <w:num w:numId="15">
    <w:abstractNumId w:val="23"/>
  </w:num>
  <w:num w:numId="16">
    <w:abstractNumId w:val="25"/>
  </w:num>
  <w:num w:numId="17">
    <w:abstractNumId w:val="13"/>
  </w:num>
  <w:num w:numId="18">
    <w:abstractNumId w:val="7"/>
  </w:num>
  <w:num w:numId="19">
    <w:abstractNumId w:val="21"/>
  </w:num>
  <w:num w:numId="20">
    <w:abstractNumId w:val="12"/>
  </w:num>
  <w:num w:numId="21">
    <w:abstractNumId w:val="6"/>
  </w:num>
  <w:num w:numId="22">
    <w:abstractNumId w:val="24"/>
  </w:num>
  <w:num w:numId="23">
    <w:abstractNumId w:val="2"/>
  </w:num>
  <w:num w:numId="24">
    <w:abstractNumId w:val="8"/>
  </w:num>
  <w:num w:numId="25">
    <w:abstractNumId w:val="9"/>
  </w:num>
  <w:num w:numId="26">
    <w:abstractNumId w:val="8"/>
  </w:num>
  <w:num w:numId="27">
    <w:abstractNumId w:val="10"/>
    <w:lvlOverride w:ilvl="0">
      <w:startOverride w:val="1"/>
    </w:lvlOverride>
  </w:num>
  <w:num w:numId="28">
    <w:abstractNumId w:val="1"/>
    <w:lvlOverride w:ilvl="0">
      <w:startOverride w:val="1"/>
    </w:lvlOverride>
  </w:num>
  <w:num w:numId="29">
    <w:abstractNumId w:val="26"/>
    <w:lvlOverride w:ilvl="0">
      <w:startOverride w:val="1"/>
    </w:lvlOverride>
  </w:num>
  <w:num w:numId="30">
    <w:abstractNumId w:val="18"/>
    <w:lvlOverride w:ilvl="0">
      <w:startOverride w:val="1"/>
    </w:lvlOverride>
  </w:num>
  <w:num w:numId="31">
    <w:abstractNumId w:val="22"/>
    <w:lvlOverride w:ilvl="0">
      <w:startOverride w:val="1"/>
    </w:lvlOverride>
  </w:num>
  <w:num w:numId="32">
    <w:abstractNumId w:val="16"/>
    <w:lvlOverride w:ilvl="0">
      <w:startOverride w:val="16"/>
    </w:lvlOverride>
  </w:num>
  <w:num w:numId="33">
    <w:abstractNumId w:val="0"/>
    <w:lvlOverride w:ilvl="0">
      <w:startOverride w:val="1"/>
    </w:lvlOverride>
  </w:num>
  <w:num w:numId="34">
    <w:abstractNumId w:val="3"/>
    <w:lvlOverride w:ilvl="0">
      <w:startOverride w:val="1"/>
    </w:lvlOverride>
  </w:num>
  <w:num w:numId="35">
    <w:abstractNumId w:val="14"/>
    <w:lvlOverride w:ilvl="0">
      <w:startOverride w:val="1"/>
    </w:lvlOverride>
  </w:num>
  <w:num w:numId="36">
    <w:abstractNumId w:val="11"/>
    <w:lvlOverride w:ilvl="0">
      <w:startOverride w:val="1"/>
    </w:lvlOverride>
  </w:num>
  <w:num w:numId="37">
    <w:abstractNumId w:val="4"/>
    <w:lvlOverride w:ilvl="0">
      <w:startOverride w:val="1"/>
    </w:lvlOverride>
  </w:num>
  <w:num w:numId="38">
    <w:abstractNumId w:val="23"/>
    <w:lvlOverride w:ilvl="0">
      <w:startOverride w:val="1"/>
    </w:lvlOverride>
  </w:num>
  <w:num w:numId="39">
    <w:abstractNumId w:val="25"/>
    <w:lvlOverride w:ilvl="0">
      <w:startOverride w:val="1"/>
    </w:lvlOverride>
  </w:num>
  <w:num w:numId="40">
    <w:abstractNumId w:val="13"/>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12"/>
    <w:lvlOverride w:ilvl="0">
      <w:startOverride w:val="1"/>
    </w:lvlOverride>
  </w:num>
  <w:num w:numId="44">
    <w:abstractNumId w:val="13"/>
    <w:lvlOverride w:ilvl="0">
      <w:startOverride w:val="1"/>
    </w:lvlOverride>
  </w:num>
  <w:num w:numId="45">
    <w:abstractNumId w:val="6"/>
    <w:lvlOverride w:ilvl="0">
      <w:startOverride w:val="1"/>
    </w:lvlOverride>
  </w:num>
  <w:num w:numId="46">
    <w:abstractNumId w:val="2"/>
    <w:lvlOverride w:ilvl="0">
      <w:startOverride w:val="1"/>
    </w:lvlOverride>
  </w:num>
  <w:num w:numId="47">
    <w:abstractNumId w:val="15"/>
  </w:num>
  <w:num w:numId="48">
    <w:abstractNumId w:val="1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68DA"/>
    <w:rsid w:val="00023188"/>
    <w:rsid w:val="00042490"/>
    <w:rsid w:val="00043ECD"/>
    <w:rsid w:val="00142DD2"/>
    <w:rsid w:val="00182D8A"/>
    <w:rsid w:val="001E6B48"/>
    <w:rsid w:val="002157D0"/>
    <w:rsid w:val="002D7B85"/>
    <w:rsid w:val="002E71DC"/>
    <w:rsid w:val="003014EA"/>
    <w:rsid w:val="00320B68"/>
    <w:rsid w:val="00413C9C"/>
    <w:rsid w:val="004B3A01"/>
    <w:rsid w:val="0050620C"/>
    <w:rsid w:val="00550986"/>
    <w:rsid w:val="00587991"/>
    <w:rsid w:val="005A0BBE"/>
    <w:rsid w:val="005A0C09"/>
    <w:rsid w:val="006168DA"/>
    <w:rsid w:val="00632E52"/>
    <w:rsid w:val="0068217D"/>
    <w:rsid w:val="006A59BF"/>
    <w:rsid w:val="006F5838"/>
    <w:rsid w:val="00802146"/>
    <w:rsid w:val="008713F9"/>
    <w:rsid w:val="008913E5"/>
    <w:rsid w:val="008D7D8B"/>
    <w:rsid w:val="00A923C0"/>
    <w:rsid w:val="00B522EC"/>
    <w:rsid w:val="00BB74A6"/>
    <w:rsid w:val="00BC6146"/>
    <w:rsid w:val="00BD4986"/>
    <w:rsid w:val="00BD546F"/>
    <w:rsid w:val="00BE1C40"/>
    <w:rsid w:val="00CA35AC"/>
    <w:rsid w:val="00D638FB"/>
    <w:rsid w:val="00DD0703"/>
    <w:rsid w:val="00DD5272"/>
    <w:rsid w:val="00DF49ED"/>
    <w:rsid w:val="00E42C76"/>
    <w:rsid w:val="00E46413"/>
    <w:rsid w:val="00EF50A5"/>
    <w:rsid w:val="00F21E9A"/>
    <w:rsid w:val="00F85728"/>
    <w:rsid w:val="00FD39F3"/>
    <w:rsid w:val="00FF4E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42E8"/>
  <w15:docId w15:val="{78986BA9-99EE-4BBD-901E-8FED5356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sk-SK" w:eastAsia="sk-SK"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986"/>
  </w:style>
  <w:style w:type="paragraph" w:styleId="Nadpis1">
    <w:name w:val="heading 1"/>
    <w:basedOn w:val="Nzov"/>
    <w:next w:val="Textbody"/>
    <w:rsid w:val="00BD4986"/>
    <w:pPr>
      <w:keepLines/>
      <w:spacing w:after="1" w:line="259" w:lineRule="auto"/>
      <w:ind w:left="10" w:right="12" w:hanging="10"/>
      <w:jc w:val="center"/>
      <w:outlineLvl w:val="0"/>
    </w:pPr>
    <w:rPr>
      <w:rFonts w:ascii="Times New Roman" w:eastAsia="Times New Roman" w:hAnsi="Times New Roman" w:cs="Times New Roman"/>
      <w:b/>
      <w:sz w:val="32"/>
    </w:rPr>
  </w:style>
  <w:style w:type="paragraph" w:styleId="Nadpis2">
    <w:name w:val="heading 2"/>
    <w:basedOn w:val="Nzov"/>
    <w:next w:val="Textbody"/>
    <w:rsid w:val="00BD4986"/>
    <w:pPr>
      <w:keepLines/>
      <w:spacing w:after="0"/>
      <w:ind w:left="10" w:right="9" w:hanging="10"/>
      <w:jc w:val="center"/>
      <w:outlineLvl w:val="1"/>
    </w:pPr>
    <w:rPr>
      <w:rFonts w:ascii="Times New Roman" w:eastAsia="Times New Roman" w:hAnsi="Times New Roman" w:cs="Times New Roman"/>
      <w:b/>
      <w:sz w:val="24"/>
    </w:rPr>
  </w:style>
  <w:style w:type="paragraph" w:styleId="Nadpis3">
    <w:name w:val="heading 3"/>
    <w:basedOn w:val="Nzov"/>
    <w:next w:val="Textbody"/>
    <w:rsid w:val="00BD4986"/>
    <w:pPr>
      <w:keepLines/>
      <w:spacing w:after="0"/>
      <w:ind w:left="10" w:right="9" w:hanging="10"/>
      <w:jc w:val="center"/>
      <w:outlineLvl w:val="2"/>
    </w:pPr>
    <w:rPr>
      <w:rFonts w:ascii="Times New Roman" w:eastAsia="Times New Roman" w:hAnsi="Times New Roman" w:cs="Times New Roman"/>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BD4986"/>
    <w:pPr>
      <w:widowControl/>
      <w:spacing w:after="14" w:line="266" w:lineRule="auto"/>
      <w:ind w:left="370" w:hanging="370"/>
      <w:jc w:val="both"/>
    </w:pPr>
    <w:rPr>
      <w:rFonts w:ascii="Times New Roman" w:eastAsia="Times New Roman" w:hAnsi="Times New Roman" w:cs="Times New Roman"/>
      <w:color w:val="000000"/>
      <w:sz w:val="24"/>
    </w:rPr>
  </w:style>
  <w:style w:type="paragraph" w:styleId="Nzov">
    <w:name w:val="Title"/>
    <w:basedOn w:val="Standard"/>
    <w:next w:val="Textbody"/>
    <w:rsid w:val="00BD4986"/>
    <w:pPr>
      <w:keepNext/>
      <w:spacing w:before="240" w:after="120"/>
    </w:pPr>
    <w:rPr>
      <w:rFonts w:ascii="Arial" w:eastAsia="Microsoft YaHei" w:hAnsi="Arial" w:cs="Lucida Sans"/>
      <w:sz w:val="28"/>
      <w:szCs w:val="28"/>
    </w:rPr>
  </w:style>
  <w:style w:type="paragraph" w:customStyle="1" w:styleId="Textbody">
    <w:name w:val="Text body"/>
    <w:basedOn w:val="Standard"/>
    <w:rsid w:val="00BD4986"/>
    <w:pPr>
      <w:spacing w:after="120"/>
    </w:pPr>
  </w:style>
  <w:style w:type="paragraph" w:styleId="Podtitul">
    <w:name w:val="Subtitle"/>
    <w:basedOn w:val="Nzov"/>
    <w:next w:val="Textbody"/>
    <w:rsid w:val="00BD4986"/>
    <w:pPr>
      <w:jc w:val="center"/>
    </w:pPr>
    <w:rPr>
      <w:i/>
      <w:iCs/>
    </w:rPr>
  </w:style>
  <w:style w:type="paragraph" w:styleId="Zoznam">
    <w:name w:val="List"/>
    <w:basedOn w:val="Textbody"/>
    <w:rsid w:val="00BD4986"/>
    <w:rPr>
      <w:rFonts w:cs="Lucida Sans"/>
    </w:rPr>
  </w:style>
  <w:style w:type="paragraph" w:styleId="Popis">
    <w:name w:val="caption"/>
    <w:basedOn w:val="Standard"/>
    <w:rsid w:val="00BD4986"/>
    <w:pPr>
      <w:suppressLineNumbers/>
      <w:spacing w:before="120" w:after="120"/>
    </w:pPr>
    <w:rPr>
      <w:rFonts w:cs="Lucida Sans"/>
      <w:i/>
      <w:iCs/>
      <w:szCs w:val="24"/>
    </w:rPr>
  </w:style>
  <w:style w:type="paragraph" w:customStyle="1" w:styleId="Index">
    <w:name w:val="Index"/>
    <w:basedOn w:val="Standard"/>
    <w:rsid w:val="00BD4986"/>
    <w:pPr>
      <w:suppressLineNumbers/>
    </w:pPr>
    <w:rPr>
      <w:rFonts w:cs="Lucida Sans"/>
    </w:rPr>
  </w:style>
  <w:style w:type="paragraph" w:customStyle="1" w:styleId="footnotedescription">
    <w:name w:val="footnote description"/>
    <w:rsid w:val="00BD4986"/>
    <w:pPr>
      <w:widowControl/>
      <w:spacing w:after="0"/>
      <w:ind w:left="360"/>
    </w:pPr>
    <w:rPr>
      <w:rFonts w:ascii="Times New Roman" w:eastAsia="Times New Roman" w:hAnsi="Times New Roman" w:cs="Times New Roman"/>
      <w:color w:val="000000"/>
      <w:sz w:val="24"/>
    </w:rPr>
  </w:style>
  <w:style w:type="paragraph" w:styleId="Textbubliny">
    <w:name w:val="Balloon Text"/>
    <w:basedOn w:val="Standard"/>
    <w:uiPriority w:val="99"/>
    <w:rsid w:val="00BD4986"/>
    <w:pPr>
      <w:spacing w:after="0" w:line="240" w:lineRule="auto"/>
    </w:pPr>
    <w:rPr>
      <w:rFonts w:ascii="Tahoma" w:hAnsi="Tahoma" w:cs="Tahoma"/>
      <w:sz w:val="16"/>
      <w:szCs w:val="16"/>
    </w:rPr>
  </w:style>
  <w:style w:type="paragraph" w:styleId="Odsekzoznamu">
    <w:name w:val="List Paragraph"/>
    <w:basedOn w:val="Standard"/>
    <w:rsid w:val="00BD4986"/>
    <w:pPr>
      <w:ind w:left="720"/>
    </w:pPr>
  </w:style>
  <w:style w:type="paragraph" w:styleId="Normlnywebov">
    <w:name w:val="Normal (Web)"/>
    <w:basedOn w:val="Standard"/>
    <w:rsid w:val="00BD4986"/>
    <w:pPr>
      <w:spacing w:before="144" w:after="144" w:line="240" w:lineRule="auto"/>
      <w:ind w:left="0" w:firstLine="0"/>
      <w:jc w:val="left"/>
    </w:pPr>
    <w:rPr>
      <w:color w:val="00000A"/>
      <w:szCs w:val="24"/>
    </w:rPr>
  </w:style>
  <w:style w:type="paragraph" w:customStyle="1" w:styleId="para">
    <w:name w:val="para"/>
    <w:basedOn w:val="Standard"/>
    <w:rsid w:val="00BD4986"/>
    <w:pPr>
      <w:spacing w:before="144" w:after="144" w:line="240" w:lineRule="auto"/>
      <w:ind w:left="0" w:firstLine="0"/>
      <w:jc w:val="left"/>
    </w:pPr>
    <w:rPr>
      <w:color w:val="00000A"/>
      <w:szCs w:val="24"/>
    </w:rPr>
  </w:style>
  <w:style w:type="paragraph" w:styleId="Pta">
    <w:name w:val="footer"/>
    <w:basedOn w:val="Standard"/>
    <w:rsid w:val="00BD4986"/>
    <w:pPr>
      <w:suppressLineNumbers/>
      <w:tabs>
        <w:tab w:val="center" w:pos="5189"/>
        <w:tab w:val="right" w:pos="10008"/>
      </w:tabs>
    </w:pPr>
  </w:style>
  <w:style w:type="paragraph" w:customStyle="1" w:styleId="TableContents">
    <w:name w:val="Table Contents"/>
    <w:basedOn w:val="Standard"/>
    <w:rsid w:val="00BD4986"/>
    <w:pPr>
      <w:suppressLineNumbers/>
    </w:pPr>
  </w:style>
  <w:style w:type="character" w:customStyle="1" w:styleId="Nadpis1Char">
    <w:name w:val="Nadpis 1 Char"/>
    <w:rsid w:val="00BD4986"/>
    <w:rPr>
      <w:rFonts w:ascii="Times New Roman" w:eastAsia="Times New Roman" w:hAnsi="Times New Roman" w:cs="Times New Roman"/>
      <w:b/>
      <w:color w:val="000000"/>
      <w:sz w:val="32"/>
    </w:rPr>
  </w:style>
  <w:style w:type="character" w:customStyle="1" w:styleId="footnotedescriptionChar">
    <w:name w:val="footnote description Char"/>
    <w:rsid w:val="00BD4986"/>
    <w:rPr>
      <w:rFonts w:ascii="Times New Roman" w:eastAsia="Times New Roman" w:hAnsi="Times New Roman" w:cs="Times New Roman"/>
      <w:color w:val="000000"/>
      <w:sz w:val="24"/>
    </w:rPr>
  </w:style>
  <w:style w:type="character" w:customStyle="1" w:styleId="Nadpis2Char">
    <w:name w:val="Nadpis 2 Char"/>
    <w:rsid w:val="00BD4986"/>
    <w:rPr>
      <w:rFonts w:ascii="Times New Roman" w:eastAsia="Times New Roman" w:hAnsi="Times New Roman" w:cs="Times New Roman"/>
      <w:b/>
      <w:color w:val="000000"/>
      <w:sz w:val="24"/>
    </w:rPr>
  </w:style>
  <w:style w:type="character" w:customStyle="1" w:styleId="Nadpis3Char">
    <w:name w:val="Nadpis 3 Char"/>
    <w:rsid w:val="00BD4986"/>
    <w:rPr>
      <w:rFonts w:ascii="Times New Roman" w:eastAsia="Times New Roman" w:hAnsi="Times New Roman" w:cs="Times New Roman"/>
      <w:b/>
      <w:color w:val="000000"/>
      <w:sz w:val="24"/>
    </w:rPr>
  </w:style>
  <w:style w:type="character" w:customStyle="1" w:styleId="footnotemark">
    <w:name w:val="footnote mark"/>
    <w:rsid w:val="00BD4986"/>
    <w:rPr>
      <w:rFonts w:ascii="Times New Roman" w:eastAsia="Times New Roman" w:hAnsi="Times New Roman" w:cs="Times New Roman"/>
      <w:color w:val="000000"/>
      <w:position w:val="0"/>
      <w:sz w:val="24"/>
      <w:vertAlign w:val="superscript"/>
    </w:rPr>
  </w:style>
  <w:style w:type="character" w:customStyle="1" w:styleId="TextbublinyChar">
    <w:name w:val="Text bubliny Char"/>
    <w:basedOn w:val="Predvolenpsmoodseku"/>
    <w:uiPriority w:val="99"/>
    <w:rsid w:val="00BD4986"/>
    <w:rPr>
      <w:rFonts w:ascii="Tahoma" w:eastAsia="Times New Roman" w:hAnsi="Tahoma" w:cs="Tahoma"/>
      <w:color w:val="000000"/>
      <w:sz w:val="16"/>
      <w:szCs w:val="16"/>
    </w:rPr>
  </w:style>
  <w:style w:type="character" w:customStyle="1" w:styleId="Internetlink">
    <w:name w:val="Internet link"/>
    <w:basedOn w:val="Predvolenpsmoodseku"/>
    <w:rsid w:val="00BD4986"/>
    <w:rPr>
      <w:strike w:val="0"/>
      <w:dstrike w:val="0"/>
      <w:color w:val="05507A"/>
      <w:u w:val="none"/>
    </w:rPr>
  </w:style>
  <w:style w:type="character" w:styleId="PremennHTML">
    <w:name w:val="HTML Variable"/>
    <w:basedOn w:val="Predvolenpsmoodseku"/>
    <w:rsid w:val="00BD4986"/>
    <w:rPr>
      <w:b/>
      <w:bCs/>
      <w:i w:val="0"/>
      <w:iCs w:val="0"/>
    </w:rPr>
  </w:style>
  <w:style w:type="character" w:customStyle="1" w:styleId="ListLabel1">
    <w:name w:val="ListLabel 1"/>
    <w:rsid w:val="00BD4986"/>
    <w:rPr>
      <w:rFonts w:eastAsia="Times New Roman" w:cs="Times New Roman"/>
      <w:b w:val="0"/>
      <w:i w:val="0"/>
      <w:strike w:val="0"/>
      <w:dstrike w:val="0"/>
      <w:color w:val="000000"/>
      <w:position w:val="0"/>
      <w:sz w:val="24"/>
      <w:szCs w:val="24"/>
      <w:u w:val="none"/>
      <w:vertAlign w:val="baseline"/>
    </w:rPr>
  </w:style>
  <w:style w:type="character" w:customStyle="1" w:styleId="ListLabel2">
    <w:name w:val="ListLabel 2"/>
    <w:rsid w:val="00BD4986"/>
    <w:rPr>
      <w:rFonts w:eastAsia="Times New Roman" w:cs="Times New Roman"/>
      <w:b w:val="0"/>
      <w:i w:val="0"/>
      <w:strike w:val="0"/>
      <w:dstrike w:val="0"/>
      <w:color w:val="000000"/>
      <w:position w:val="0"/>
      <w:sz w:val="23"/>
      <w:szCs w:val="23"/>
      <w:u w:val="none"/>
      <w:vertAlign w:val="baseline"/>
    </w:rPr>
  </w:style>
  <w:style w:type="character" w:customStyle="1" w:styleId="ListLabel3">
    <w:name w:val="ListLabel 3"/>
    <w:rsid w:val="00BD4986"/>
    <w:rPr>
      <w:b/>
      <w:u w:val="single"/>
    </w:rPr>
  </w:style>
  <w:style w:type="numbering" w:customStyle="1" w:styleId="WWNum1">
    <w:name w:val="WWNum1"/>
    <w:basedOn w:val="Bezzoznamu"/>
    <w:rsid w:val="00BD4986"/>
    <w:pPr>
      <w:numPr>
        <w:numId w:val="1"/>
      </w:numPr>
    </w:pPr>
  </w:style>
  <w:style w:type="numbering" w:customStyle="1" w:styleId="WWNum2">
    <w:name w:val="WWNum2"/>
    <w:basedOn w:val="Bezzoznamu"/>
    <w:rsid w:val="00BD4986"/>
    <w:pPr>
      <w:numPr>
        <w:numId w:val="2"/>
      </w:numPr>
    </w:pPr>
  </w:style>
  <w:style w:type="numbering" w:customStyle="1" w:styleId="WWNum3">
    <w:name w:val="WWNum3"/>
    <w:basedOn w:val="Bezzoznamu"/>
    <w:rsid w:val="00BD4986"/>
    <w:pPr>
      <w:numPr>
        <w:numId w:val="3"/>
      </w:numPr>
    </w:pPr>
  </w:style>
  <w:style w:type="numbering" w:customStyle="1" w:styleId="WWNum4">
    <w:name w:val="WWNum4"/>
    <w:basedOn w:val="Bezzoznamu"/>
    <w:rsid w:val="00BD4986"/>
    <w:pPr>
      <w:numPr>
        <w:numId w:val="4"/>
      </w:numPr>
    </w:pPr>
  </w:style>
  <w:style w:type="numbering" w:customStyle="1" w:styleId="WWNum5">
    <w:name w:val="WWNum5"/>
    <w:basedOn w:val="Bezzoznamu"/>
    <w:rsid w:val="00BD4986"/>
    <w:pPr>
      <w:numPr>
        <w:numId w:val="5"/>
      </w:numPr>
    </w:pPr>
  </w:style>
  <w:style w:type="numbering" w:customStyle="1" w:styleId="WWNum6">
    <w:name w:val="WWNum6"/>
    <w:basedOn w:val="Bezzoznamu"/>
    <w:rsid w:val="00BD4986"/>
    <w:pPr>
      <w:numPr>
        <w:numId w:val="48"/>
      </w:numPr>
    </w:pPr>
  </w:style>
  <w:style w:type="numbering" w:customStyle="1" w:styleId="WWNum7">
    <w:name w:val="WWNum7"/>
    <w:basedOn w:val="Bezzoznamu"/>
    <w:rsid w:val="00BD4986"/>
    <w:pPr>
      <w:numPr>
        <w:numId w:val="7"/>
      </w:numPr>
    </w:pPr>
  </w:style>
  <w:style w:type="numbering" w:customStyle="1" w:styleId="WWNum8">
    <w:name w:val="WWNum8"/>
    <w:basedOn w:val="Bezzoznamu"/>
    <w:rsid w:val="00BD4986"/>
    <w:pPr>
      <w:numPr>
        <w:numId w:val="8"/>
      </w:numPr>
    </w:pPr>
  </w:style>
  <w:style w:type="numbering" w:customStyle="1" w:styleId="WWNum9">
    <w:name w:val="WWNum9"/>
    <w:basedOn w:val="Bezzoznamu"/>
    <w:rsid w:val="00BD4986"/>
    <w:pPr>
      <w:numPr>
        <w:numId w:val="9"/>
      </w:numPr>
    </w:pPr>
  </w:style>
  <w:style w:type="numbering" w:customStyle="1" w:styleId="WWNum10">
    <w:name w:val="WWNum10"/>
    <w:basedOn w:val="Bezzoznamu"/>
    <w:rsid w:val="00BD4986"/>
    <w:pPr>
      <w:numPr>
        <w:numId w:val="10"/>
      </w:numPr>
    </w:pPr>
  </w:style>
  <w:style w:type="numbering" w:customStyle="1" w:styleId="WWNum11">
    <w:name w:val="WWNum11"/>
    <w:basedOn w:val="Bezzoznamu"/>
    <w:rsid w:val="00BD4986"/>
    <w:pPr>
      <w:numPr>
        <w:numId w:val="11"/>
      </w:numPr>
    </w:pPr>
  </w:style>
  <w:style w:type="numbering" w:customStyle="1" w:styleId="WWNum12">
    <w:name w:val="WWNum12"/>
    <w:basedOn w:val="Bezzoznamu"/>
    <w:rsid w:val="00BD4986"/>
    <w:pPr>
      <w:numPr>
        <w:numId w:val="12"/>
      </w:numPr>
    </w:pPr>
  </w:style>
  <w:style w:type="numbering" w:customStyle="1" w:styleId="WWNum13">
    <w:name w:val="WWNum13"/>
    <w:basedOn w:val="Bezzoznamu"/>
    <w:rsid w:val="00BD4986"/>
    <w:pPr>
      <w:numPr>
        <w:numId w:val="13"/>
      </w:numPr>
    </w:pPr>
  </w:style>
  <w:style w:type="numbering" w:customStyle="1" w:styleId="WWNum14">
    <w:name w:val="WWNum14"/>
    <w:basedOn w:val="Bezzoznamu"/>
    <w:rsid w:val="00BD4986"/>
    <w:pPr>
      <w:numPr>
        <w:numId w:val="14"/>
      </w:numPr>
    </w:pPr>
  </w:style>
  <w:style w:type="numbering" w:customStyle="1" w:styleId="WWNum15">
    <w:name w:val="WWNum15"/>
    <w:basedOn w:val="Bezzoznamu"/>
    <w:rsid w:val="00BD4986"/>
    <w:pPr>
      <w:numPr>
        <w:numId w:val="15"/>
      </w:numPr>
    </w:pPr>
  </w:style>
  <w:style w:type="numbering" w:customStyle="1" w:styleId="WWNum16">
    <w:name w:val="WWNum16"/>
    <w:basedOn w:val="Bezzoznamu"/>
    <w:rsid w:val="00BD4986"/>
    <w:pPr>
      <w:numPr>
        <w:numId w:val="16"/>
      </w:numPr>
    </w:pPr>
  </w:style>
  <w:style w:type="numbering" w:customStyle="1" w:styleId="WWNum17">
    <w:name w:val="WWNum17"/>
    <w:basedOn w:val="Bezzoznamu"/>
    <w:rsid w:val="00BD4986"/>
    <w:pPr>
      <w:numPr>
        <w:numId w:val="17"/>
      </w:numPr>
    </w:pPr>
  </w:style>
  <w:style w:type="numbering" w:customStyle="1" w:styleId="WWNum18">
    <w:name w:val="WWNum18"/>
    <w:basedOn w:val="Bezzoznamu"/>
    <w:rsid w:val="00BD4986"/>
    <w:pPr>
      <w:numPr>
        <w:numId w:val="18"/>
      </w:numPr>
    </w:pPr>
  </w:style>
  <w:style w:type="numbering" w:customStyle="1" w:styleId="WWNum19">
    <w:name w:val="WWNum19"/>
    <w:basedOn w:val="Bezzoznamu"/>
    <w:rsid w:val="00BD4986"/>
    <w:pPr>
      <w:numPr>
        <w:numId w:val="19"/>
      </w:numPr>
    </w:pPr>
  </w:style>
  <w:style w:type="numbering" w:customStyle="1" w:styleId="WWNum20">
    <w:name w:val="WWNum20"/>
    <w:basedOn w:val="Bezzoznamu"/>
    <w:rsid w:val="00BD4986"/>
    <w:pPr>
      <w:numPr>
        <w:numId w:val="20"/>
      </w:numPr>
    </w:pPr>
  </w:style>
  <w:style w:type="numbering" w:customStyle="1" w:styleId="WWNum21">
    <w:name w:val="WWNum21"/>
    <w:basedOn w:val="Bezzoznamu"/>
    <w:rsid w:val="00BD4986"/>
    <w:pPr>
      <w:numPr>
        <w:numId w:val="21"/>
      </w:numPr>
    </w:pPr>
  </w:style>
  <w:style w:type="numbering" w:customStyle="1" w:styleId="WWNum22">
    <w:name w:val="WWNum22"/>
    <w:basedOn w:val="Bezzoznamu"/>
    <w:rsid w:val="00BD4986"/>
    <w:pPr>
      <w:numPr>
        <w:numId w:val="22"/>
      </w:numPr>
    </w:pPr>
  </w:style>
  <w:style w:type="numbering" w:customStyle="1" w:styleId="WWNum23">
    <w:name w:val="WWNum23"/>
    <w:basedOn w:val="Bezzoznamu"/>
    <w:rsid w:val="00BD4986"/>
    <w:pPr>
      <w:numPr>
        <w:numId w:val="23"/>
      </w:numPr>
    </w:pPr>
  </w:style>
  <w:style w:type="numbering" w:customStyle="1" w:styleId="WWNum24">
    <w:name w:val="WWNum24"/>
    <w:basedOn w:val="Bezzoznamu"/>
    <w:rsid w:val="00BD4986"/>
    <w:pPr>
      <w:numPr>
        <w:numId w:val="24"/>
      </w:numPr>
    </w:pPr>
  </w:style>
  <w:style w:type="numbering" w:customStyle="1" w:styleId="WWNum25">
    <w:name w:val="WWNum25"/>
    <w:basedOn w:val="Bezzoznamu"/>
    <w:rsid w:val="00BD4986"/>
    <w:pPr>
      <w:numPr>
        <w:numId w:val="25"/>
      </w:numPr>
    </w:pPr>
  </w:style>
  <w:style w:type="paragraph" w:styleId="Hlavika">
    <w:name w:val="header"/>
    <w:basedOn w:val="Normlny"/>
    <w:link w:val="HlavikaChar"/>
    <w:uiPriority w:val="99"/>
    <w:unhideWhenUsed/>
    <w:rsid w:val="004B3A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915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4293</Words>
  <Characters>24474</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VZN o verejnom poriadku</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 o verejnom poriadku</dc:title>
  <dc:creator>JUDr. Antonia Mikulikova</dc:creator>
  <cp:lastModifiedBy>Ivan Janovec</cp:lastModifiedBy>
  <cp:revision>12</cp:revision>
  <cp:lastPrinted>2021-11-03T07:16:00Z</cp:lastPrinted>
  <dcterms:created xsi:type="dcterms:W3CDTF">2018-11-13T16:10:00Z</dcterms:created>
  <dcterms:modified xsi:type="dcterms:W3CDTF">2021-11-03T07:16:00Z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